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C9" w:rsidRDefault="00222970" w:rsidP="00011631">
      <w:pPr>
        <w:pStyle w:val="Style1"/>
        <w:tabs>
          <w:tab w:val="right" w:leader="hyphen" w:pos="8991"/>
        </w:tabs>
        <w:kinsoku w:val="0"/>
        <w:autoSpaceDE/>
        <w:autoSpaceDN/>
        <w:adjustRightInd/>
        <w:spacing w:before="324" w:line="480" w:lineRule="auto"/>
        <w:ind w:left="144" w:right="144" w:firstLine="2736"/>
        <w:rPr>
          <w:rFonts w:ascii="Arial" w:hAnsi="Arial" w:cs="Arial"/>
          <w:b/>
          <w:spacing w:val="10"/>
          <w:sz w:val="22"/>
          <w:szCs w:val="22"/>
          <w:lang w:val="es-ES" w:eastAsia="es-ES"/>
        </w:rPr>
      </w:pPr>
      <w:r w:rsidRPr="00C456D9">
        <w:rPr>
          <w:rFonts w:ascii="Arial" w:hAnsi="Arial" w:cs="Arial"/>
          <w:b/>
          <w:spacing w:val="10"/>
          <w:sz w:val="22"/>
          <w:szCs w:val="22"/>
          <w:lang w:val="es-ES" w:eastAsia="es-ES"/>
        </w:rPr>
        <w:t>Resolución No. TAT-2102-2012</w:t>
      </w:r>
    </w:p>
    <w:p w:rsidR="002736C3" w:rsidRDefault="00222970" w:rsidP="00C948C9">
      <w:pPr>
        <w:pStyle w:val="Style1"/>
        <w:tabs>
          <w:tab w:val="right" w:leader="hyphen" w:pos="8789"/>
        </w:tabs>
        <w:kinsoku w:val="0"/>
        <w:autoSpaceDE/>
        <w:autoSpaceDN/>
        <w:adjustRightInd/>
        <w:spacing w:before="324"/>
        <w:ind w:right="144"/>
        <w:jc w:val="both"/>
        <w:rPr>
          <w:spacing w:val="10"/>
          <w:sz w:val="22"/>
          <w:szCs w:val="22"/>
          <w:lang w:val="es-ES" w:eastAsia="es-ES"/>
        </w:rPr>
      </w:pPr>
      <w:r w:rsidRPr="00C948C9">
        <w:rPr>
          <w:b/>
          <w:spacing w:val="10"/>
          <w:sz w:val="22"/>
          <w:szCs w:val="22"/>
          <w:lang w:val="es-ES" w:eastAsia="es-ES"/>
        </w:rPr>
        <w:t>TRIBUNAL ADMINISTRATIVO DE TRANSPORTE</w:t>
      </w:r>
      <w:r w:rsidRPr="00C948C9">
        <w:rPr>
          <w:spacing w:val="10"/>
          <w:sz w:val="22"/>
          <w:szCs w:val="22"/>
          <w:lang w:val="es-ES" w:eastAsia="es-ES"/>
        </w:rPr>
        <w:t xml:space="preserve">.- </w:t>
      </w:r>
      <w:r w:rsidR="00040FE2" w:rsidRPr="00C948C9">
        <w:rPr>
          <w:spacing w:val="10"/>
          <w:sz w:val="22"/>
          <w:szCs w:val="22"/>
          <w:lang w:val="es-ES" w:eastAsia="es-ES"/>
        </w:rPr>
        <w:t xml:space="preserve">San José, a las Once horas con </w:t>
      </w:r>
      <w:r w:rsidRPr="00C948C9">
        <w:rPr>
          <w:spacing w:val="10"/>
          <w:sz w:val="22"/>
          <w:szCs w:val="22"/>
          <w:lang w:val="es-ES" w:eastAsia="es-ES"/>
        </w:rPr>
        <w:t>Cinco minutos del Primero de Agosto del Dos Mil Doce.</w:t>
      </w:r>
      <w:r w:rsidRPr="00C948C9">
        <w:rPr>
          <w:spacing w:val="10"/>
          <w:sz w:val="22"/>
          <w:szCs w:val="22"/>
          <w:lang w:val="es-ES" w:eastAsia="es-ES"/>
        </w:rPr>
        <w:tab/>
      </w:r>
      <w:r w:rsidRPr="00C948C9">
        <w:rPr>
          <w:spacing w:val="10"/>
          <w:sz w:val="22"/>
          <w:szCs w:val="22"/>
          <w:lang w:val="es-ES" w:eastAsia="es-ES"/>
        </w:rPr>
        <w:br/>
      </w:r>
    </w:p>
    <w:p w:rsidR="00011631" w:rsidRPr="00C948C9" w:rsidRDefault="00222970" w:rsidP="00C948C9">
      <w:pPr>
        <w:pStyle w:val="Style1"/>
        <w:tabs>
          <w:tab w:val="right" w:leader="hyphen" w:pos="8789"/>
        </w:tabs>
        <w:kinsoku w:val="0"/>
        <w:autoSpaceDE/>
        <w:autoSpaceDN/>
        <w:adjustRightInd/>
        <w:spacing w:before="324"/>
        <w:ind w:right="144"/>
        <w:jc w:val="both"/>
        <w:rPr>
          <w:spacing w:val="10"/>
          <w:sz w:val="22"/>
          <w:szCs w:val="22"/>
          <w:lang w:val="es-ES" w:eastAsia="es-ES"/>
        </w:rPr>
      </w:pPr>
      <w:r w:rsidRPr="00C948C9">
        <w:rPr>
          <w:spacing w:val="10"/>
          <w:sz w:val="22"/>
          <w:szCs w:val="22"/>
          <w:lang w:val="es-ES" w:eastAsia="es-ES"/>
        </w:rPr>
        <w:t xml:space="preserve">Se conoce por este medio de </w:t>
      </w:r>
      <w:r w:rsidRPr="008C22DF">
        <w:rPr>
          <w:b/>
          <w:spacing w:val="10"/>
          <w:sz w:val="22"/>
          <w:szCs w:val="22"/>
          <w:lang w:val="es-ES" w:eastAsia="es-ES"/>
        </w:rPr>
        <w:t>RECURSO DE APELACIÓN</w:t>
      </w:r>
      <w:r w:rsidRPr="00C948C9">
        <w:rPr>
          <w:spacing w:val="10"/>
          <w:sz w:val="22"/>
          <w:szCs w:val="22"/>
          <w:lang w:val="es-ES" w:eastAsia="es-ES"/>
        </w:rPr>
        <w:t xml:space="preserve"> en subsidio y de </w:t>
      </w:r>
      <w:r w:rsidR="00040FE2" w:rsidRPr="008C22DF">
        <w:rPr>
          <w:b/>
          <w:spacing w:val="10"/>
          <w:sz w:val="22"/>
          <w:szCs w:val="22"/>
          <w:lang w:val="es-ES" w:eastAsia="es-ES"/>
        </w:rPr>
        <w:t xml:space="preserve">ACCIÓN </w:t>
      </w:r>
      <w:r w:rsidRPr="008C22DF">
        <w:rPr>
          <w:b/>
          <w:spacing w:val="10"/>
          <w:sz w:val="22"/>
          <w:szCs w:val="22"/>
          <w:lang w:val="es-ES" w:eastAsia="es-ES"/>
        </w:rPr>
        <w:t>DE NULIDAD ABSOLUT</w:t>
      </w:r>
      <w:r w:rsidRPr="00C948C9">
        <w:rPr>
          <w:spacing w:val="10"/>
          <w:sz w:val="22"/>
          <w:szCs w:val="22"/>
          <w:lang w:val="es-ES" w:eastAsia="es-ES"/>
        </w:rPr>
        <w:t>A interpuestos por el Señ</w:t>
      </w:r>
      <w:r w:rsidR="00C456D9" w:rsidRPr="00C948C9">
        <w:rPr>
          <w:spacing w:val="10"/>
          <w:sz w:val="22"/>
          <w:szCs w:val="22"/>
          <w:lang w:val="es-ES" w:eastAsia="es-ES"/>
        </w:rPr>
        <w:t xml:space="preserve">or </w:t>
      </w:r>
      <w:r w:rsidR="00C456D9" w:rsidRPr="008C22DF">
        <w:rPr>
          <w:b/>
          <w:spacing w:val="10"/>
          <w:sz w:val="22"/>
          <w:szCs w:val="22"/>
          <w:lang w:val="es-ES" w:eastAsia="es-ES"/>
        </w:rPr>
        <w:t>K</w:t>
      </w:r>
      <w:r w:rsidR="008C22DF" w:rsidRPr="008C22DF">
        <w:rPr>
          <w:b/>
          <w:spacing w:val="10"/>
          <w:sz w:val="22"/>
          <w:szCs w:val="22"/>
          <w:lang w:val="es-ES" w:eastAsia="es-ES"/>
        </w:rPr>
        <w:t>.</w:t>
      </w:r>
      <w:r w:rsidR="00C456D9" w:rsidRPr="008C22DF">
        <w:rPr>
          <w:b/>
          <w:spacing w:val="10"/>
          <w:sz w:val="22"/>
          <w:szCs w:val="22"/>
          <w:lang w:val="es-ES" w:eastAsia="es-ES"/>
        </w:rPr>
        <w:t>C</w:t>
      </w:r>
      <w:r w:rsidR="008C22DF" w:rsidRPr="008C22DF">
        <w:rPr>
          <w:b/>
          <w:spacing w:val="10"/>
          <w:sz w:val="22"/>
          <w:szCs w:val="22"/>
          <w:lang w:val="es-ES" w:eastAsia="es-ES"/>
        </w:rPr>
        <w:t>.</w:t>
      </w:r>
      <w:r w:rsidR="00C456D9" w:rsidRPr="008C22DF">
        <w:rPr>
          <w:b/>
          <w:spacing w:val="10"/>
          <w:sz w:val="22"/>
          <w:szCs w:val="22"/>
          <w:lang w:val="es-ES" w:eastAsia="es-ES"/>
        </w:rPr>
        <w:t>C</w:t>
      </w:r>
      <w:r w:rsidR="008C22DF" w:rsidRPr="008C22DF">
        <w:rPr>
          <w:b/>
          <w:spacing w:val="10"/>
          <w:sz w:val="22"/>
          <w:szCs w:val="22"/>
          <w:lang w:val="es-ES" w:eastAsia="es-ES"/>
        </w:rPr>
        <w:t>.</w:t>
      </w:r>
      <w:r w:rsidR="00C456D9" w:rsidRPr="00C948C9">
        <w:rPr>
          <w:spacing w:val="10"/>
          <w:sz w:val="22"/>
          <w:szCs w:val="22"/>
          <w:lang w:val="es-ES" w:eastAsia="es-ES"/>
        </w:rPr>
        <w:t xml:space="preserve"> </w:t>
      </w:r>
      <w:r w:rsidRPr="00C948C9">
        <w:rPr>
          <w:spacing w:val="10"/>
          <w:sz w:val="22"/>
          <w:szCs w:val="22"/>
          <w:lang w:val="es-ES" w:eastAsia="es-ES"/>
        </w:rPr>
        <w:t>de calidades conocidas y portador de la cédula de identidad número</w:t>
      </w:r>
      <w:r w:rsidR="00C456D9" w:rsidRPr="00C948C9">
        <w:rPr>
          <w:spacing w:val="10"/>
          <w:sz w:val="22"/>
          <w:szCs w:val="22"/>
          <w:lang w:val="es-ES" w:eastAsia="es-ES"/>
        </w:rPr>
        <w:t xml:space="preserve"> </w:t>
      </w:r>
      <w:r w:rsidR="008C22DF">
        <w:rPr>
          <w:spacing w:val="10"/>
          <w:sz w:val="22"/>
          <w:szCs w:val="22"/>
          <w:lang w:val="es-ES" w:eastAsia="es-ES"/>
        </w:rPr>
        <w:t xml:space="preserve">…, </w:t>
      </w:r>
      <w:r w:rsidRPr="00C948C9">
        <w:rPr>
          <w:spacing w:val="10"/>
          <w:sz w:val="22"/>
          <w:szCs w:val="22"/>
          <w:lang w:val="es-ES" w:eastAsia="es-ES"/>
        </w:rPr>
        <w:t>en su condición personal, contra lo dispuesto por la</w:t>
      </w:r>
      <w:r w:rsidR="00040FE2" w:rsidRPr="00C948C9">
        <w:rPr>
          <w:spacing w:val="10"/>
          <w:sz w:val="22"/>
          <w:szCs w:val="22"/>
          <w:lang w:val="es-ES" w:eastAsia="es-ES"/>
        </w:rPr>
        <w:t xml:space="preserve"> Junta Directiva del Consejo de </w:t>
      </w:r>
      <w:r w:rsidRPr="00C948C9">
        <w:rPr>
          <w:spacing w:val="10"/>
          <w:sz w:val="22"/>
          <w:szCs w:val="22"/>
          <w:lang w:val="es-ES" w:eastAsia="es-ES"/>
        </w:rPr>
        <w:t>Transporte Público mediante su Acuerdo No. 3.3 de su Sesión Ordinaria No. 37-2011 del</w:t>
      </w:r>
      <w:r w:rsidR="00040FE2" w:rsidRPr="00C948C9">
        <w:rPr>
          <w:spacing w:val="10"/>
          <w:sz w:val="22"/>
          <w:szCs w:val="22"/>
          <w:lang w:val="es-ES" w:eastAsia="es-ES"/>
        </w:rPr>
        <w:t xml:space="preserve"> </w:t>
      </w:r>
      <w:r w:rsidRPr="00C948C9">
        <w:rPr>
          <w:spacing w:val="10"/>
          <w:sz w:val="22"/>
          <w:szCs w:val="22"/>
          <w:lang w:val="es-ES" w:eastAsia="es-ES"/>
        </w:rPr>
        <w:t xml:space="preserve">26 de Mayo del 2011 (Publicación de Informe de Calificaciones Preliminares para el Procedimiento Abreviado de Asignación de 1074 Concesiones de Taxi con Vehículos Adaptados para Personas con Discapacidades).- </w:t>
      </w:r>
      <w:r w:rsidRPr="008C22DF">
        <w:rPr>
          <w:b/>
          <w:spacing w:val="10"/>
          <w:sz w:val="22"/>
          <w:szCs w:val="22"/>
          <w:lang w:val="es-ES" w:eastAsia="es-ES"/>
        </w:rPr>
        <w:t>Expediente No. TAT-029-12</w:t>
      </w:r>
      <w:r w:rsidRPr="00C948C9">
        <w:rPr>
          <w:spacing w:val="10"/>
          <w:sz w:val="22"/>
          <w:szCs w:val="22"/>
          <w:lang w:val="es-ES" w:eastAsia="es-ES"/>
        </w:rPr>
        <w:t>.-</w:t>
      </w:r>
    </w:p>
    <w:p w:rsidR="00222970" w:rsidRPr="00C948C9" w:rsidRDefault="00222970" w:rsidP="00C948C9">
      <w:pPr>
        <w:pStyle w:val="Style1"/>
        <w:tabs>
          <w:tab w:val="right" w:leader="hyphen" w:pos="9072"/>
        </w:tabs>
        <w:kinsoku w:val="0"/>
        <w:autoSpaceDE/>
        <w:autoSpaceDN/>
        <w:adjustRightInd/>
        <w:spacing w:before="324" w:line="480" w:lineRule="auto"/>
        <w:ind w:right="144"/>
        <w:jc w:val="center"/>
        <w:rPr>
          <w:spacing w:val="10"/>
          <w:sz w:val="22"/>
          <w:szCs w:val="22"/>
          <w:lang w:val="es-ES" w:eastAsia="es-ES"/>
        </w:rPr>
      </w:pPr>
      <w:r w:rsidRPr="00C948C9">
        <w:rPr>
          <w:b/>
          <w:bCs/>
          <w:lang w:val="es-ES" w:eastAsia="es-ES"/>
        </w:rPr>
        <w:t>Resultando</w:t>
      </w:r>
    </w:p>
    <w:p w:rsidR="00222970" w:rsidRPr="00C948C9" w:rsidRDefault="00222970" w:rsidP="00C948C9">
      <w:pPr>
        <w:pStyle w:val="Style1"/>
        <w:numPr>
          <w:ilvl w:val="0"/>
          <w:numId w:val="1"/>
        </w:numPr>
        <w:tabs>
          <w:tab w:val="clear" w:pos="720"/>
          <w:tab w:val="num" w:pos="936"/>
          <w:tab w:val="right" w:leader="hyphen" w:pos="9072"/>
        </w:tabs>
        <w:kinsoku w:val="0"/>
        <w:autoSpaceDE/>
        <w:autoSpaceDN/>
        <w:adjustRightInd/>
        <w:spacing w:before="324"/>
        <w:ind w:left="0" w:right="144" w:firstLine="0"/>
        <w:jc w:val="both"/>
        <w:rPr>
          <w:lang w:val="es-ES" w:eastAsia="es-ES"/>
        </w:rPr>
      </w:pPr>
      <w:r w:rsidRPr="00C948C9">
        <w:rPr>
          <w:spacing w:val="10"/>
          <w:lang w:val="es-ES" w:eastAsia="es-ES"/>
        </w:rPr>
        <w:t>Conforme las determinaciones del numeral 35 de la Ley No. 7969, la Junta</w:t>
      </w:r>
      <w:r w:rsidR="00C948C9" w:rsidRPr="00C948C9">
        <w:rPr>
          <w:spacing w:val="10"/>
          <w:lang w:val="es-ES" w:eastAsia="es-ES"/>
        </w:rPr>
        <w:t xml:space="preserve"> </w:t>
      </w:r>
      <w:r w:rsidRPr="00C948C9">
        <w:rPr>
          <w:spacing w:val="5"/>
          <w:lang w:val="es-ES" w:eastAsia="es-ES"/>
        </w:rPr>
        <w:t xml:space="preserve">Directiva del Consejo de Transporte Público emite su Acuerdo No. 3.3 de su Sesión </w:t>
      </w:r>
      <w:r w:rsidRPr="00C948C9">
        <w:rPr>
          <w:spacing w:val="9"/>
          <w:lang w:val="es-ES" w:eastAsia="es-ES"/>
        </w:rPr>
        <w:t xml:space="preserve">Ordinaria No. 37-2011 del 26 de Mayo del 2011; mismo por el cual determina la </w:t>
      </w:r>
      <w:r w:rsidRPr="00C948C9">
        <w:rPr>
          <w:i/>
          <w:iCs/>
          <w:spacing w:val="1"/>
          <w:lang w:val="es-ES" w:eastAsia="es-ES"/>
        </w:rPr>
        <w:t xml:space="preserve">Publicación del Informe de Calificaciones Preliminares para el Procedimiento Abreviado </w:t>
      </w:r>
      <w:r w:rsidRPr="00C948C9">
        <w:rPr>
          <w:i/>
          <w:iCs/>
          <w:spacing w:val="-2"/>
          <w:lang w:val="es-ES" w:eastAsia="es-ES"/>
        </w:rPr>
        <w:t xml:space="preserve">de Asignación de 1074 Concesiones de Taxi con Vehículos Adaptados para Personas con </w:t>
      </w:r>
      <w:r w:rsidRPr="00C948C9">
        <w:rPr>
          <w:i/>
          <w:iCs/>
          <w:spacing w:val="2"/>
          <w:lang w:val="es-ES" w:eastAsia="es-ES"/>
        </w:rPr>
        <w:t xml:space="preserve">Discapacidades, </w:t>
      </w:r>
      <w:r w:rsidRPr="00C948C9">
        <w:rPr>
          <w:spacing w:val="2"/>
          <w:lang w:val="es-ES" w:eastAsia="es-ES"/>
        </w:rPr>
        <w:t xml:space="preserve">desarrollado conforme los </w:t>
      </w:r>
      <w:r w:rsidR="00040FE2" w:rsidRPr="00C948C9">
        <w:rPr>
          <w:spacing w:val="2"/>
          <w:lang w:val="es-ES" w:eastAsia="es-ES"/>
        </w:rPr>
        <w:t>términos</w:t>
      </w:r>
      <w:r w:rsidRPr="00C948C9">
        <w:rPr>
          <w:spacing w:val="2"/>
          <w:lang w:val="es-ES" w:eastAsia="es-ES"/>
        </w:rPr>
        <w:t xml:space="preserve"> particulares de la referida Ley No. </w:t>
      </w:r>
      <w:r w:rsidRPr="00C948C9">
        <w:rPr>
          <w:lang w:val="es-ES" w:eastAsia="es-ES"/>
        </w:rPr>
        <w:t>7969 y del Decreto Ejecutivo No. 35448-MOPT y de sus Reformas.</w:t>
      </w:r>
    </w:p>
    <w:p w:rsidR="00222970" w:rsidRPr="00C948C9" w:rsidRDefault="00222970" w:rsidP="00C948C9">
      <w:pPr>
        <w:pStyle w:val="Style1"/>
        <w:numPr>
          <w:ilvl w:val="0"/>
          <w:numId w:val="1"/>
        </w:numPr>
        <w:tabs>
          <w:tab w:val="clear" w:pos="720"/>
          <w:tab w:val="num" w:pos="936"/>
          <w:tab w:val="right" w:leader="hyphen" w:pos="9072"/>
        </w:tabs>
        <w:kinsoku w:val="0"/>
        <w:autoSpaceDE/>
        <w:autoSpaceDN/>
        <w:adjustRightInd/>
        <w:spacing w:before="360"/>
        <w:ind w:left="0" w:right="144" w:firstLine="0"/>
        <w:jc w:val="both"/>
        <w:rPr>
          <w:b/>
          <w:bCs/>
          <w:i/>
          <w:iCs/>
          <w:lang w:val="es-ES" w:eastAsia="es-ES"/>
        </w:rPr>
      </w:pPr>
      <w:r w:rsidRPr="00C948C9">
        <w:rPr>
          <w:spacing w:val="14"/>
          <w:lang w:val="es-ES" w:eastAsia="es-ES"/>
        </w:rPr>
        <w:t>En cuanto a la indicada Calificación Preliminar y vista la misma ante su</w:t>
      </w:r>
      <w:r w:rsidR="00011631" w:rsidRPr="00C948C9">
        <w:rPr>
          <w:spacing w:val="14"/>
          <w:lang w:val="es-ES" w:eastAsia="es-ES"/>
        </w:rPr>
        <w:t xml:space="preserve"> </w:t>
      </w:r>
      <w:r w:rsidRPr="00C948C9">
        <w:rPr>
          <w:spacing w:val="3"/>
          <w:lang w:val="es-ES" w:eastAsia="es-ES"/>
        </w:rPr>
        <w:t>publ</w:t>
      </w:r>
      <w:r w:rsidR="00040FE2" w:rsidRPr="00C948C9">
        <w:rPr>
          <w:spacing w:val="3"/>
          <w:lang w:val="es-ES" w:eastAsia="es-ES"/>
        </w:rPr>
        <w:t>icación, el Señ</w:t>
      </w:r>
      <w:r w:rsidR="00C456D9" w:rsidRPr="00C948C9">
        <w:rPr>
          <w:spacing w:val="3"/>
          <w:lang w:val="es-ES" w:eastAsia="es-ES"/>
        </w:rPr>
        <w:t>or K</w:t>
      </w:r>
      <w:r w:rsidR="008C22DF">
        <w:rPr>
          <w:spacing w:val="3"/>
          <w:lang w:val="es-ES" w:eastAsia="es-ES"/>
        </w:rPr>
        <w:t>.</w:t>
      </w:r>
      <w:r w:rsidR="00C456D9" w:rsidRPr="00C948C9">
        <w:rPr>
          <w:spacing w:val="3"/>
          <w:lang w:val="es-ES" w:eastAsia="es-ES"/>
        </w:rPr>
        <w:t>C</w:t>
      </w:r>
      <w:r w:rsidR="008C22DF">
        <w:rPr>
          <w:spacing w:val="3"/>
          <w:lang w:val="es-ES" w:eastAsia="es-ES"/>
        </w:rPr>
        <w:t>.</w:t>
      </w:r>
      <w:r w:rsidR="00C456D9" w:rsidRPr="00C948C9">
        <w:rPr>
          <w:spacing w:val="3"/>
          <w:lang w:val="es-ES" w:eastAsia="es-ES"/>
        </w:rPr>
        <w:t>C</w:t>
      </w:r>
      <w:r w:rsidR="008C22DF">
        <w:rPr>
          <w:spacing w:val="3"/>
          <w:lang w:val="es-ES" w:eastAsia="es-ES"/>
        </w:rPr>
        <w:t>.</w:t>
      </w:r>
      <w:r w:rsidRPr="00C948C9">
        <w:rPr>
          <w:spacing w:val="3"/>
          <w:lang w:val="es-ES" w:eastAsia="es-ES"/>
        </w:rPr>
        <w:t>, como</w:t>
      </w:r>
      <w:r w:rsidR="00011631" w:rsidRPr="00C948C9">
        <w:rPr>
          <w:spacing w:val="3"/>
          <w:lang w:val="es-ES" w:eastAsia="es-ES"/>
        </w:rPr>
        <w:t xml:space="preserve"> Oferente debido (Oferta No. ----</w:t>
      </w:r>
      <w:r w:rsidRPr="00C948C9">
        <w:rPr>
          <w:spacing w:val="3"/>
          <w:lang w:val="es-ES" w:eastAsia="es-ES"/>
        </w:rPr>
        <w:t xml:space="preserve">), </w:t>
      </w:r>
      <w:r w:rsidRPr="00C948C9">
        <w:rPr>
          <w:spacing w:val="-3"/>
          <w:lang w:val="es-ES" w:eastAsia="es-ES"/>
        </w:rPr>
        <w:t xml:space="preserve">estima que se ha dado una valoración impropia en cuanto a su meritoria participación en el </w:t>
      </w:r>
      <w:r w:rsidRPr="00C948C9">
        <w:rPr>
          <w:spacing w:val="8"/>
          <w:lang w:val="es-ES" w:eastAsia="es-ES"/>
        </w:rPr>
        <w:t xml:space="preserve">Concurso de marras y, por ende, dispone incoar formales Recursos Ordinarios de </w:t>
      </w:r>
      <w:r w:rsidRPr="00C948C9">
        <w:rPr>
          <w:spacing w:val="6"/>
          <w:lang w:val="es-ES" w:eastAsia="es-ES"/>
        </w:rPr>
        <w:t xml:space="preserve">Revocatoria con Apelación en subsidio y Nulidad Absoluta concomitante contra lo </w:t>
      </w:r>
      <w:r w:rsidRPr="00C948C9">
        <w:rPr>
          <w:spacing w:val="2"/>
          <w:lang w:val="es-ES" w:eastAsia="es-ES"/>
        </w:rPr>
        <w:t xml:space="preserve">determinado mediante el Acuerdo No. 3.3 de la Sesión Ordinaria No. 37-2011 del 26 de </w:t>
      </w:r>
      <w:r w:rsidRPr="00C948C9">
        <w:rPr>
          <w:spacing w:val="-3"/>
          <w:lang w:val="es-ES" w:eastAsia="es-ES"/>
        </w:rPr>
        <w:t xml:space="preserve">Mayo del 2011 de la Junta Directiva del Consejo de Transporte Público </w:t>
      </w:r>
      <w:r w:rsidRPr="00C948C9">
        <w:rPr>
          <w:b/>
          <w:bCs/>
          <w:i/>
          <w:iCs/>
          <w:spacing w:val="-3"/>
          <w:lang w:val="es-ES" w:eastAsia="es-ES"/>
        </w:rPr>
        <w:t xml:space="preserve">(Memorial del 5 de </w:t>
      </w:r>
      <w:r w:rsidRPr="00C948C9">
        <w:rPr>
          <w:b/>
          <w:bCs/>
          <w:i/>
          <w:iCs/>
          <w:spacing w:val="1"/>
          <w:lang w:val="es-ES" w:eastAsia="es-ES"/>
        </w:rPr>
        <w:t xml:space="preserve">Agosto del 2011, recibido el 8 de Agosto del 2011, visible a folios 3, 4 y </w:t>
      </w:r>
      <w:r w:rsidRPr="00C948C9">
        <w:rPr>
          <w:i/>
          <w:iCs/>
          <w:spacing w:val="1"/>
          <w:lang w:val="es-ES" w:eastAsia="es-ES"/>
        </w:rPr>
        <w:t xml:space="preserve">7frente </w:t>
      </w:r>
      <w:r w:rsidRPr="00C948C9">
        <w:rPr>
          <w:b/>
          <w:bCs/>
          <w:i/>
          <w:iCs/>
          <w:spacing w:val="1"/>
          <w:lang w:val="es-ES" w:eastAsia="es-ES"/>
        </w:rPr>
        <w:t xml:space="preserve">y vuelto </w:t>
      </w:r>
      <w:r w:rsidRPr="00C948C9">
        <w:rPr>
          <w:b/>
          <w:bCs/>
          <w:i/>
          <w:iCs/>
          <w:lang w:val="es-ES" w:eastAsia="es-ES"/>
        </w:rPr>
        <w:t>del Expediente del caso particular).</w:t>
      </w:r>
    </w:p>
    <w:p w:rsidR="00222970" w:rsidRPr="00C948C9" w:rsidRDefault="00222970" w:rsidP="00C948C9">
      <w:pPr>
        <w:pStyle w:val="Style1"/>
        <w:numPr>
          <w:ilvl w:val="0"/>
          <w:numId w:val="1"/>
        </w:numPr>
        <w:tabs>
          <w:tab w:val="clear" w:pos="720"/>
          <w:tab w:val="num" w:pos="936"/>
          <w:tab w:val="right" w:leader="hyphen" w:pos="9072"/>
        </w:tabs>
        <w:kinsoku w:val="0"/>
        <w:autoSpaceDE/>
        <w:autoSpaceDN/>
        <w:adjustRightInd/>
        <w:spacing w:before="252" w:after="720"/>
        <w:ind w:left="0" w:right="144" w:firstLine="0"/>
        <w:jc w:val="both"/>
        <w:rPr>
          <w:spacing w:val="6"/>
          <w:lang w:val="es-ES" w:eastAsia="es-ES"/>
        </w:rPr>
      </w:pPr>
      <w:r w:rsidRPr="00C948C9">
        <w:rPr>
          <w:spacing w:val="4"/>
          <w:lang w:val="es-ES" w:eastAsia="es-ES"/>
        </w:rPr>
        <w:t>Mediante su Acuerdo No. 6.3.34 de su Sesión Ordinaria No. 60-2011 del 24 de</w:t>
      </w:r>
      <w:r w:rsidR="00011631" w:rsidRPr="00C948C9">
        <w:rPr>
          <w:spacing w:val="4"/>
          <w:lang w:val="es-ES" w:eastAsia="es-ES"/>
        </w:rPr>
        <w:t xml:space="preserve"> </w:t>
      </w:r>
      <w:r w:rsidRPr="00C948C9">
        <w:rPr>
          <w:spacing w:val="6"/>
          <w:lang w:val="es-ES" w:eastAsia="es-ES"/>
        </w:rPr>
        <w:t>Agosto del 2011, acuerpando las recomendaciones de sus Asesores Jurídicos, la Junta</w:t>
      </w:r>
    </w:p>
    <w:p w:rsidR="00C948C9" w:rsidRDefault="00C948C9" w:rsidP="002C51DC">
      <w:pPr>
        <w:pStyle w:val="Style1"/>
        <w:kinsoku w:val="0"/>
        <w:autoSpaceDE/>
        <w:autoSpaceDN/>
        <w:adjustRightInd/>
        <w:ind w:left="144"/>
        <w:jc w:val="both"/>
        <w:rPr>
          <w:spacing w:val="11"/>
          <w:lang w:val="es-ES" w:eastAsia="es-ES"/>
        </w:rPr>
      </w:pPr>
    </w:p>
    <w:p w:rsidR="008C22DF" w:rsidRDefault="008C22DF" w:rsidP="002C51DC">
      <w:pPr>
        <w:pStyle w:val="Style1"/>
        <w:kinsoku w:val="0"/>
        <w:autoSpaceDE/>
        <w:autoSpaceDN/>
        <w:adjustRightInd/>
        <w:ind w:left="144"/>
        <w:jc w:val="both"/>
        <w:rPr>
          <w:spacing w:val="11"/>
          <w:lang w:val="es-ES" w:eastAsia="es-ES"/>
        </w:rPr>
      </w:pPr>
    </w:p>
    <w:p w:rsidR="008C22DF" w:rsidRDefault="008C22DF" w:rsidP="002C51DC">
      <w:pPr>
        <w:pStyle w:val="Style1"/>
        <w:kinsoku w:val="0"/>
        <w:autoSpaceDE/>
        <w:autoSpaceDN/>
        <w:adjustRightInd/>
        <w:ind w:left="144"/>
        <w:jc w:val="both"/>
        <w:rPr>
          <w:spacing w:val="11"/>
          <w:lang w:val="es-ES" w:eastAsia="es-ES"/>
        </w:rPr>
      </w:pPr>
    </w:p>
    <w:p w:rsidR="008C22DF" w:rsidRPr="00C948C9" w:rsidRDefault="008C22DF" w:rsidP="002C51DC">
      <w:pPr>
        <w:pStyle w:val="Style1"/>
        <w:kinsoku w:val="0"/>
        <w:autoSpaceDE/>
        <w:autoSpaceDN/>
        <w:adjustRightInd/>
        <w:ind w:left="144"/>
        <w:jc w:val="both"/>
        <w:rPr>
          <w:spacing w:val="11"/>
          <w:lang w:val="es-ES" w:eastAsia="es-ES"/>
        </w:rPr>
      </w:pPr>
    </w:p>
    <w:p w:rsidR="00C948C9" w:rsidRDefault="00C948C9" w:rsidP="002C51DC">
      <w:pPr>
        <w:pStyle w:val="Style1"/>
        <w:kinsoku w:val="0"/>
        <w:autoSpaceDE/>
        <w:autoSpaceDN/>
        <w:adjustRightInd/>
        <w:ind w:left="144"/>
        <w:jc w:val="both"/>
        <w:rPr>
          <w:spacing w:val="11"/>
          <w:lang w:val="es-ES" w:eastAsia="es-ES"/>
        </w:rPr>
      </w:pPr>
    </w:p>
    <w:p w:rsidR="00C948C9" w:rsidRDefault="00C948C9" w:rsidP="002C51DC">
      <w:pPr>
        <w:pStyle w:val="Style1"/>
        <w:kinsoku w:val="0"/>
        <w:autoSpaceDE/>
        <w:autoSpaceDN/>
        <w:adjustRightInd/>
        <w:ind w:left="144"/>
        <w:jc w:val="both"/>
        <w:rPr>
          <w:spacing w:val="11"/>
          <w:lang w:val="es-ES" w:eastAsia="es-ES"/>
        </w:rPr>
      </w:pPr>
    </w:p>
    <w:p w:rsidR="00222970" w:rsidRPr="00C948C9" w:rsidRDefault="00222970" w:rsidP="002C51DC">
      <w:pPr>
        <w:pStyle w:val="Style1"/>
        <w:kinsoku w:val="0"/>
        <w:autoSpaceDE/>
        <w:autoSpaceDN/>
        <w:adjustRightInd/>
        <w:ind w:left="144"/>
        <w:jc w:val="both"/>
        <w:rPr>
          <w:lang w:val="es-ES" w:eastAsia="es-ES"/>
        </w:rPr>
      </w:pPr>
      <w:r w:rsidRPr="00C948C9">
        <w:rPr>
          <w:spacing w:val="11"/>
          <w:lang w:val="es-ES" w:eastAsia="es-ES"/>
        </w:rPr>
        <w:lastRenderedPageBreak/>
        <w:t xml:space="preserve">Directiva del Consejo de Transporte Público dispone el Rechazo del Recurso de </w:t>
      </w:r>
      <w:r w:rsidRPr="00C948C9">
        <w:rPr>
          <w:lang w:val="es-ES" w:eastAsia="es-ES"/>
        </w:rPr>
        <w:t>Revocatoria primario; elevando ante este Tribunal la respectiva Apelación en subsidio.</w:t>
      </w:r>
    </w:p>
    <w:p w:rsidR="00222970" w:rsidRPr="00C948C9" w:rsidRDefault="00222970">
      <w:pPr>
        <w:pStyle w:val="Style2"/>
        <w:numPr>
          <w:ilvl w:val="0"/>
          <w:numId w:val="2"/>
        </w:numPr>
        <w:tabs>
          <w:tab w:val="clear" w:pos="720"/>
          <w:tab w:val="num" w:pos="936"/>
        </w:tabs>
        <w:kinsoku w:val="0"/>
        <w:autoSpaceDE/>
        <w:autoSpaceDN/>
        <w:spacing w:before="288"/>
        <w:rPr>
          <w:rStyle w:val="CharacterStyle2"/>
          <w:lang w:val="es-ES" w:eastAsia="es-ES"/>
        </w:rPr>
      </w:pPr>
      <w:r w:rsidRPr="00C948C9">
        <w:rPr>
          <w:rStyle w:val="CharacterStyle2"/>
          <w:spacing w:val="5"/>
          <w:lang w:val="es-ES" w:eastAsia="es-ES"/>
        </w:rPr>
        <w:t xml:space="preserve">Este Tribunal se ha percatado y ha confirmado que mediante su Acuerdo No. </w:t>
      </w:r>
      <w:r w:rsidRPr="00C948C9">
        <w:rPr>
          <w:rStyle w:val="CharacterStyle2"/>
          <w:spacing w:val="1"/>
          <w:lang w:val="es-ES" w:eastAsia="es-ES"/>
        </w:rPr>
        <w:t xml:space="preserve">6.4.242 de su Sesión Ordinaria No. 60-2011 del 24 de Agosto del 2011, la Junta Directiva </w:t>
      </w:r>
      <w:r w:rsidRPr="00C948C9">
        <w:rPr>
          <w:rStyle w:val="CharacterStyle2"/>
          <w:lang w:val="es-ES" w:eastAsia="es-ES"/>
        </w:rPr>
        <w:t xml:space="preserve">del Consejo de Transporte Público procedió a Adjudicar al Recurrente </w:t>
      </w:r>
      <w:r w:rsidRPr="00C948C9">
        <w:rPr>
          <w:rStyle w:val="CharacterStyle2"/>
          <w:i/>
          <w:iCs/>
          <w:lang w:val="es-ES" w:eastAsia="es-ES"/>
        </w:rPr>
        <w:t xml:space="preserve">—pese a lo que se </w:t>
      </w:r>
      <w:r w:rsidRPr="00C948C9">
        <w:rPr>
          <w:rStyle w:val="CharacterStyle2"/>
          <w:i/>
          <w:iCs/>
          <w:spacing w:val="4"/>
          <w:lang w:val="es-ES" w:eastAsia="es-ES"/>
        </w:rPr>
        <w:t xml:space="preserve">hubiere dado preliminarmente y en base al Informe de Recomendación de Adjudicación </w:t>
      </w:r>
      <w:r w:rsidRPr="00C948C9">
        <w:rPr>
          <w:rStyle w:val="CharacterStyle2"/>
          <w:i/>
          <w:iCs/>
          <w:spacing w:val="-3"/>
          <w:lang w:val="es-ES" w:eastAsia="es-ES"/>
        </w:rPr>
        <w:t xml:space="preserve">No. 1- </w:t>
      </w:r>
      <w:r w:rsidRPr="00C948C9">
        <w:rPr>
          <w:rStyle w:val="CharacterStyle2"/>
          <w:spacing w:val="-3"/>
          <w:lang w:val="es-ES" w:eastAsia="es-ES"/>
        </w:rPr>
        <w:t xml:space="preserve">una Concesión en la Base de Operación No. O, descrita como AM SAN </w:t>
      </w:r>
      <w:r w:rsidRPr="00C948C9">
        <w:rPr>
          <w:rStyle w:val="CharacterStyle2"/>
          <w:spacing w:val="1"/>
          <w:lang w:val="es-ES" w:eastAsia="es-ES"/>
        </w:rPr>
        <w:t xml:space="preserve">JOSÉ, en cuanto al referido </w:t>
      </w:r>
      <w:r w:rsidRPr="00C948C9">
        <w:rPr>
          <w:rStyle w:val="CharacterStyle2"/>
          <w:i/>
          <w:iCs/>
          <w:spacing w:val="1"/>
          <w:lang w:val="es-ES" w:eastAsia="es-ES"/>
        </w:rPr>
        <w:t xml:space="preserve">Procedimiento Abreviado de Asignación de 1074 Concesiones </w:t>
      </w:r>
      <w:r w:rsidRPr="00C948C9">
        <w:rPr>
          <w:rStyle w:val="CharacterStyle2"/>
          <w:i/>
          <w:iCs/>
          <w:spacing w:val="7"/>
          <w:lang w:val="es-ES" w:eastAsia="es-ES"/>
        </w:rPr>
        <w:t xml:space="preserve">de Taxi con Vehículos Adaptados para Personas con Discapacidades, </w:t>
      </w:r>
      <w:r w:rsidRPr="00C948C9">
        <w:rPr>
          <w:rStyle w:val="CharacterStyle2"/>
          <w:spacing w:val="7"/>
          <w:lang w:val="es-ES" w:eastAsia="es-ES"/>
        </w:rPr>
        <w:t xml:space="preserve">desarrollado </w:t>
      </w:r>
      <w:r w:rsidRPr="00C948C9">
        <w:rPr>
          <w:rStyle w:val="CharacterStyle2"/>
          <w:spacing w:val="-2"/>
          <w:lang w:val="es-ES" w:eastAsia="es-ES"/>
        </w:rPr>
        <w:t xml:space="preserve">conforme los </w:t>
      </w:r>
      <w:r w:rsidR="002C51DC" w:rsidRPr="00C948C9">
        <w:rPr>
          <w:rStyle w:val="CharacterStyle2"/>
          <w:spacing w:val="-2"/>
          <w:lang w:val="es-ES" w:eastAsia="es-ES"/>
        </w:rPr>
        <w:t>términos</w:t>
      </w:r>
      <w:r w:rsidRPr="00C948C9">
        <w:rPr>
          <w:rStyle w:val="CharacterStyle2"/>
          <w:spacing w:val="-2"/>
          <w:lang w:val="es-ES" w:eastAsia="es-ES"/>
        </w:rPr>
        <w:t xml:space="preserve"> particulares de la referida Ley No. 7969 y del Decreto Ejecutivo No. </w:t>
      </w:r>
      <w:r w:rsidRPr="00C948C9">
        <w:rPr>
          <w:rStyle w:val="CharacterStyle2"/>
          <w:lang w:val="es-ES" w:eastAsia="es-ES"/>
        </w:rPr>
        <w:t>35448-MOPT y sus Reformas.</w:t>
      </w:r>
    </w:p>
    <w:p w:rsidR="00222970" w:rsidRPr="00C948C9" w:rsidRDefault="00222970">
      <w:pPr>
        <w:pStyle w:val="Style2"/>
        <w:numPr>
          <w:ilvl w:val="0"/>
          <w:numId w:val="2"/>
        </w:numPr>
        <w:tabs>
          <w:tab w:val="clear" w:pos="720"/>
          <w:tab w:val="num" w:pos="936"/>
        </w:tabs>
        <w:kinsoku w:val="0"/>
        <w:autoSpaceDE/>
        <w:autoSpaceDN/>
        <w:rPr>
          <w:rStyle w:val="CharacterStyle2"/>
          <w:lang w:val="es-ES" w:eastAsia="es-ES"/>
        </w:rPr>
      </w:pPr>
      <w:r w:rsidRPr="00C948C9">
        <w:rPr>
          <w:rStyle w:val="CharacterStyle2"/>
          <w:spacing w:val="-4"/>
          <w:lang w:val="es-ES" w:eastAsia="es-ES"/>
        </w:rPr>
        <w:t xml:space="preserve">Visto lo anterior, es estima de los atestados que conforman el respectivo Expediente </w:t>
      </w:r>
      <w:r w:rsidR="002C51DC" w:rsidRPr="00C948C9">
        <w:rPr>
          <w:rStyle w:val="CharacterStyle2"/>
          <w:spacing w:val="1"/>
          <w:lang w:val="es-ES" w:eastAsia="es-ES"/>
        </w:rPr>
        <w:t>Administrativo</w:t>
      </w:r>
      <w:r w:rsidRPr="00C948C9">
        <w:rPr>
          <w:rStyle w:val="CharacterStyle2"/>
          <w:spacing w:val="1"/>
          <w:lang w:val="es-ES" w:eastAsia="es-ES"/>
        </w:rPr>
        <w:t xml:space="preserve"> y conforme los términos y prescripciones de Ley, procede a conocer este </w:t>
      </w:r>
      <w:r w:rsidRPr="00C948C9">
        <w:rPr>
          <w:rStyle w:val="CharacterStyle2"/>
          <w:lang w:val="es-ES" w:eastAsia="es-ES"/>
        </w:rPr>
        <w:t>Tribunal; y</w:t>
      </w:r>
    </w:p>
    <w:p w:rsidR="00222970" w:rsidRPr="00C948C9" w:rsidRDefault="00222970">
      <w:pPr>
        <w:pStyle w:val="Style1"/>
        <w:kinsoku w:val="0"/>
        <w:autoSpaceDE/>
        <w:autoSpaceDN/>
        <w:adjustRightInd/>
        <w:spacing w:before="612"/>
        <w:ind w:left="144"/>
        <w:rPr>
          <w:b/>
          <w:bCs/>
          <w:i/>
          <w:iCs/>
          <w:spacing w:val="2"/>
          <w:w w:val="95"/>
          <w:sz w:val="25"/>
          <w:szCs w:val="25"/>
          <w:lang w:val="es-ES" w:eastAsia="es-ES"/>
        </w:rPr>
      </w:pPr>
      <w:r w:rsidRPr="00C948C9">
        <w:rPr>
          <w:b/>
          <w:bCs/>
          <w:i/>
          <w:iCs/>
          <w:spacing w:val="2"/>
          <w:w w:val="95"/>
          <w:sz w:val="25"/>
          <w:szCs w:val="25"/>
          <w:lang w:val="es-ES" w:eastAsia="es-ES"/>
        </w:rPr>
        <w:t>REDACTA EL JUEZ QUESADA AGUIRRE</w:t>
      </w:r>
    </w:p>
    <w:p w:rsidR="00222970" w:rsidRPr="00C948C9" w:rsidRDefault="00222970">
      <w:pPr>
        <w:pStyle w:val="Style1"/>
        <w:kinsoku w:val="0"/>
        <w:autoSpaceDE/>
        <w:autoSpaceDN/>
        <w:adjustRightInd/>
        <w:spacing w:before="576"/>
        <w:ind w:left="3096"/>
        <w:rPr>
          <w:b/>
          <w:bCs/>
          <w:lang w:val="es-ES" w:eastAsia="es-ES"/>
        </w:rPr>
      </w:pPr>
      <w:r w:rsidRPr="00C948C9">
        <w:rPr>
          <w:b/>
          <w:bCs/>
          <w:lang w:val="es-ES" w:eastAsia="es-ES"/>
        </w:rPr>
        <w:t>CONSIDERANDO ÚNICO</w:t>
      </w:r>
    </w:p>
    <w:p w:rsidR="00222970" w:rsidRPr="00C948C9" w:rsidRDefault="00222970">
      <w:pPr>
        <w:pStyle w:val="Style2"/>
        <w:kinsoku w:val="0"/>
        <w:autoSpaceDE/>
        <w:autoSpaceDN/>
        <w:spacing w:before="252"/>
        <w:rPr>
          <w:rStyle w:val="CharacterStyle2"/>
          <w:lang w:val="es-ES" w:eastAsia="es-ES"/>
        </w:rPr>
      </w:pPr>
      <w:r w:rsidRPr="00C948C9">
        <w:rPr>
          <w:rStyle w:val="CharacterStyle2"/>
          <w:spacing w:val="-2"/>
          <w:lang w:val="es-ES" w:eastAsia="es-ES"/>
        </w:rPr>
        <w:t xml:space="preserve">Este Tribunal considera que a este momento, según lo indagado en cuanto al presente caso, la </w:t>
      </w:r>
      <w:r w:rsidRPr="00C948C9">
        <w:rPr>
          <w:rStyle w:val="CharacterStyle2"/>
          <w:spacing w:val="1"/>
          <w:lang w:val="es-ES" w:eastAsia="es-ES"/>
        </w:rPr>
        <w:t xml:space="preserve">acción interpuesta por el señor </w:t>
      </w:r>
      <w:r w:rsidR="00C456D9" w:rsidRPr="00C948C9">
        <w:rPr>
          <w:rStyle w:val="CharacterStyle2"/>
          <w:b/>
          <w:bCs/>
          <w:spacing w:val="1"/>
          <w:lang w:val="es-ES" w:eastAsia="es-ES"/>
        </w:rPr>
        <w:t>K</w:t>
      </w:r>
      <w:r w:rsidR="008C22DF">
        <w:rPr>
          <w:rStyle w:val="CharacterStyle2"/>
          <w:b/>
          <w:bCs/>
          <w:spacing w:val="1"/>
          <w:lang w:val="es-ES" w:eastAsia="es-ES"/>
        </w:rPr>
        <w:t>.</w:t>
      </w:r>
      <w:r w:rsidR="00C456D9" w:rsidRPr="00C948C9">
        <w:rPr>
          <w:rStyle w:val="CharacterStyle2"/>
          <w:b/>
          <w:bCs/>
          <w:spacing w:val="1"/>
          <w:lang w:val="es-ES" w:eastAsia="es-ES"/>
        </w:rPr>
        <w:t>C</w:t>
      </w:r>
      <w:r w:rsidR="008C22DF">
        <w:rPr>
          <w:rStyle w:val="CharacterStyle2"/>
          <w:b/>
          <w:bCs/>
          <w:spacing w:val="1"/>
          <w:lang w:val="es-ES" w:eastAsia="es-ES"/>
        </w:rPr>
        <w:t>.</w:t>
      </w:r>
      <w:r w:rsidR="00C456D9" w:rsidRPr="00C948C9">
        <w:rPr>
          <w:rStyle w:val="CharacterStyle2"/>
          <w:b/>
          <w:bCs/>
          <w:spacing w:val="1"/>
          <w:lang w:val="es-ES" w:eastAsia="es-ES"/>
        </w:rPr>
        <w:t>C</w:t>
      </w:r>
      <w:r w:rsidR="008C22DF">
        <w:rPr>
          <w:rStyle w:val="CharacterStyle2"/>
          <w:b/>
          <w:bCs/>
          <w:spacing w:val="1"/>
          <w:lang w:val="es-ES" w:eastAsia="es-ES"/>
        </w:rPr>
        <w:t>.</w:t>
      </w:r>
      <w:r w:rsidRPr="00C948C9">
        <w:rPr>
          <w:rStyle w:val="CharacterStyle2"/>
          <w:b/>
          <w:bCs/>
          <w:spacing w:val="1"/>
          <w:lang w:val="es-ES" w:eastAsia="es-ES"/>
        </w:rPr>
        <w:t xml:space="preserve"> </w:t>
      </w:r>
      <w:r w:rsidRPr="00C948C9">
        <w:rPr>
          <w:rStyle w:val="CharacterStyle2"/>
          <w:b/>
          <w:bCs/>
          <w:spacing w:val="1"/>
          <w:w w:val="105"/>
          <w:sz w:val="23"/>
          <w:szCs w:val="23"/>
          <w:u w:val="single"/>
          <w:lang w:val="es-ES" w:eastAsia="es-ES"/>
        </w:rPr>
        <w:t>carece de Interés Actual;</w:t>
      </w:r>
      <w:r w:rsidRPr="00C948C9">
        <w:rPr>
          <w:rStyle w:val="CharacterStyle2"/>
          <w:spacing w:val="1"/>
          <w:lang w:val="es-ES" w:eastAsia="es-ES"/>
        </w:rPr>
        <w:t xml:space="preserve"> conforme </w:t>
      </w:r>
      <w:r w:rsidRPr="00C948C9">
        <w:rPr>
          <w:rStyle w:val="CharacterStyle2"/>
          <w:lang w:val="es-ES" w:eastAsia="es-ES"/>
        </w:rPr>
        <w:t>lo que de seguido se indica.</w:t>
      </w:r>
    </w:p>
    <w:p w:rsidR="00222970" w:rsidRPr="00C948C9" w:rsidRDefault="00222970">
      <w:pPr>
        <w:pStyle w:val="Style2"/>
        <w:kinsoku w:val="0"/>
        <w:autoSpaceDE/>
        <w:autoSpaceDN/>
        <w:rPr>
          <w:rStyle w:val="CharacterStyle2"/>
          <w:lang w:val="es-ES" w:eastAsia="es-ES"/>
        </w:rPr>
      </w:pPr>
      <w:r w:rsidRPr="00C948C9">
        <w:rPr>
          <w:rStyle w:val="CharacterStyle2"/>
          <w:spacing w:val="4"/>
          <w:lang w:val="es-ES" w:eastAsia="es-ES"/>
        </w:rPr>
        <w:t xml:space="preserve">Según consta en el expediente administrativo del caso, el señor </w:t>
      </w:r>
      <w:r w:rsidR="00C456D9" w:rsidRPr="00C948C9">
        <w:rPr>
          <w:rStyle w:val="CharacterStyle2"/>
          <w:b/>
          <w:bCs/>
          <w:spacing w:val="4"/>
          <w:lang w:val="es-ES" w:eastAsia="es-ES"/>
        </w:rPr>
        <w:t>K</w:t>
      </w:r>
      <w:r w:rsidR="008C22DF">
        <w:rPr>
          <w:rStyle w:val="CharacterStyle2"/>
          <w:b/>
          <w:bCs/>
          <w:spacing w:val="4"/>
          <w:lang w:val="es-ES" w:eastAsia="es-ES"/>
        </w:rPr>
        <w:t>.</w:t>
      </w:r>
      <w:r w:rsidR="00C456D9" w:rsidRPr="00C948C9">
        <w:rPr>
          <w:rStyle w:val="CharacterStyle2"/>
          <w:b/>
          <w:bCs/>
          <w:spacing w:val="4"/>
          <w:lang w:val="es-ES" w:eastAsia="es-ES"/>
        </w:rPr>
        <w:t>C</w:t>
      </w:r>
      <w:r w:rsidR="008C22DF">
        <w:rPr>
          <w:rStyle w:val="CharacterStyle2"/>
          <w:b/>
          <w:bCs/>
          <w:spacing w:val="4"/>
          <w:lang w:val="es-ES" w:eastAsia="es-ES"/>
        </w:rPr>
        <w:t>.</w:t>
      </w:r>
      <w:r w:rsidR="00C456D9" w:rsidRPr="00C948C9">
        <w:rPr>
          <w:rStyle w:val="CharacterStyle2"/>
          <w:b/>
          <w:bCs/>
          <w:spacing w:val="4"/>
          <w:lang w:val="es-ES" w:eastAsia="es-ES"/>
        </w:rPr>
        <w:t>C</w:t>
      </w:r>
      <w:r w:rsidR="008C22DF">
        <w:rPr>
          <w:rStyle w:val="CharacterStyle2"/>
          <w:b/>
          <w:bCs/>
          <w:spacing w:val="4"/>
          <w:lang w:val="es-ES" w:eastAsia="es-ES"/>
        </w:rPr>
        <w:t>.</w:t>
      </w:r>
      <w:r w:rsidRPr="00C948C9">
        <w:rPr>
          <w:rStyle w:val="CharacterStyle2"/>
          <w:b/>
          <w:bCs/>
          <w:spacing w:val="4"/>
          <w:lang w:val="es-ES" w:eastAsia="es-ES"/>
        </w:rPr>
        <w:t xml:space="preserve"> </w:t>
      </w:r>
      <w:r w:rsidRPr="00C948C9">
        <w:rPr>
          <w:rStyle w:val="CharacterStyle2"/>
          <w:spacing w:val="1"/>
          <w:lang w:val="es-ES" w:eastAsia="es-ES"/>
        </w:rPr>
        <w:t xml:space="preserve">participó en el Proceso de Licitación tendiente a autorizar la operación de 1034 Concesiones </w:t>
      </w:r>
      <w:r w:rsidRPr="00C948C9">
        <w:rPr>
          <w:rStyle w:val="CharacterStyle2"/>
          <w:lang w:val="es-ES" w:eastAsia="es-ES"/>
        </w:rPr>
        <w:t xml:space="preserve">de Taxis Adaptados para Personas con Discapacidades, con la oferta N° 583, de conformidad </w:t>
      </w:r>
      <w:r w:rsidRPr="00C948C9">
        <w:rPr>
          <w:rStyle w:val="CharacterStyle2"/>
          <w:spacing w:val="4"/>
          <w:lang w:val="es-ES" w:eastAsia="es-ES"/>
        </w:rPr>
        <w:t xml:space="preserve">con los alcances establecidos en la Ley No. 7969 y por el Decreto Ejecutivo N° 35448- </w:t>
      </w:r>
      <w:r w:rsidRPr="00C948C9">
        <w:rPr>
          <w:rStyle w:val="CharacterStyle2"/>
          <w:lang w:val="es-ES" w:eastAsia="es-ES"/>
        </w:rPr>
        <w:t>MOPT del 25 de agosto del 2009 y sus Reformas.</w:t>
      </w:r>
    </w:p>
    <w:p w:rsidR="00222970" w:rsidRPr="00C948C9" w:rsidRDefault="00222970">
      <w:pPr>
        <w:pStyle w:val="Style2"/>
        <w:kinsoku w:val="0"/>
        <w:autoSpaceDE/>
        <w:autoSpaceDN/>
        <w:rPr>
          <w:rStyle w:val="CharacterStyle2"/>
          <w:lang w:val="es-ES" w:eastAsia="es-ES"/>
        </w:rPr>
      </w:pPr>
      <w:r w:rsidRPr="00C948C9">
        <w:rPr>
          <w:rStyle w:val="CharacterStyle2"/>
          <w:spacing w:val="2"/>
          <w:lang w:val="es-ES" w:eastAsia="es-ES"/>
        </w:rPr>
        <w:t xml:space="preserve">El aquí recurrente impugna el Artículo 3.3 de la Sesión Ordinaria 37-2011 del 26 de Mayo </w:t>
      </w:r>
      <w:r w:rsidRPr="00C948C9">
        <w:rPr>
          <w:rStyle w:val="CharacterStyle2"/>
          <w:spacing w:val="3"/>
          <w:lang w:val="es-ES" w:eastAsia="es-ES"/>
        </w:rPr>
        <w:t xml:space="preserve">del 2011 mediante el cual </w:t>
      </w:r>
      <w:r w:rsidRPr="00C948C9">
        <w:rPr>
          <w:rStyle w:val="CharacterStyle2"/>
          <w:i/>
          <w:iCs/>
          <w:spacing w:val="3"/>
          <w:lang w:val="es-ES" w:eastAsia="es-ES"/>
        </w:rPr>
        <w:t xml:space="preserve">—inicialmente- </w:t>
      </w:r>
      <w:r w:rsidRPr="00C948C9">
        <w:rPr>
          <w:rStyle w:val="CharacterStyle2"/>
          <w:spacing w:val="3"/>
          <w:lang w:val="es-ES" w:eastAsia="es-ES"/>
        </w:rPr>
        <w:t xml:space="preserve">se aprueba el listado preliminar de las ofertas presentada en la licitación, así como sus calificaciones y observaciones de la Comisión </w:t>
      </w:r>
      <w:r w:rsidRPr="00C948C9">
        <w:rPr>
          <w:rStyle w:val="CharacterStyle2"/>
          <w:spacing w:val="-1"/>
          <w:lang w:val="es-ES" w:eastAsia="es-ES"/>
        </w:rPr>
        <w:t xml:space="preserve">encargada para tales efectos y en el que se autorizaba a la Administración para exhibir dicho </w:t>
      </w:r>
      <w:r w:rsidRPr="00C948C9">
        <w:rPr>
          <w:rStyle w:val="CharacterStyle2"/>
          <w:spacing w:val="4"/>
          <w:lang w:val="es-ES" w:eastAsia="es-ES"/>
        </w:rPr>
        <w:t xml:space="preserve">listado; considerando en mérito de sus impugnaciones que al determinarse los puntajes </w:t>
      </w:r>
      <w:r w:rsidRPr="00C948C9">
        <w:rPr>
          <w:rStyle w:val="CharacterStyle2"/>
          <w:spacing w:val="7"/>
          <w:lang w:val="es-ES" w:eastAsia="es-ES"/>
        </w:rPr>
        <w:t xml:space="preserve">asignados a su Oferta y la valoración primaria aplicada a su caso, que los mismos se </w:t>
      </w:r>
      <w:r w:rsidRPr="00C948C9">
        <w:rPr>
          <w:rStyle w:val="CharacterStyle2"/>
          <w:lang w:val="es-ES" w:eastAsia="es-ES"/>
        </w:rPr>
        <w:t>encontraban errados.</w:t>
      </w:r>
    </w:p>
    <w:p w:rsidR="00222970" w:rsidRPr="00C948C9" w:rsidRDefault="00222970">
      <w:pPr>
        <w:pStyle w:val="Style1"/>
        <w:kinsoku w:val="0"/>
        <w:autoSpaceDE/>
        <w:autoSpaceDN/>
        <w:adjustRightInd/>
        <w:spacing w:before="288" w:after="576"/>
        <w:jc w:val="both"/>
        <w:rPr>
          <w:spacing w:val="7"/>
          <w:lang w:val="es-ES" w:eastAsia="es-ES"/>
        </w:rPr>
      </w:pPr>
      <w:r w:rsidRPr="00C948C9">
        <w:rPr>
          <w:spacing w:val="7"/>
          <w:lang w:val="es-ES" w:eastAsia="es-ES"/>
        </w:rPr>
        <w:t xml:space="preserve">El Consejo de Transporte Público rechaza la Revocatoria planteada argumentando la </w:t>
      </w:r>
      <w:r w:rsidRPr="00C948C9">
        <w:rPr>
          <w:spacing w:val="1"/>
          <w:lang w:val="es-ES" w:eastAsia="es-ES"/>
        </w:rPr>
        <w:t xml:space="preserve">improcedencia de la gestión que él mismo presenta, de conformidad con lo establecido en la </w:t>
      </w:r>
      <w:r w:rsidRPr="00C948C9">
        <w:rPr>
          <w:spacing w:val="-4"/>
          <w:lang w:val="es-ES" w:eastAsia="es-ES"/>
        </w:rPr>
        <w:t xml:space="preserve">Ley de Contratación Administrativa y su Reglamento y elevando a este Tribunal la Apelación </w:t>
      </w:r>
      <w:r w:rsidRPr="00C948C9">
        <w:rPr>
          <w:spacing w:val="5"/>
          <w:lang w:val="es-ES" w:eastAsia="es-ES"/>
        </w:rPr>
        <w:t xml:space="preserve">subsidiaria respectiva. Además, en el mismo acto la Comisión encargada de valorar las </w:t>
      </w:r>
      <w:r w:rsidRPr="00C948C9">
        <w:rPr>
          <w:spacing w:val="10"/>
          <w:lang w:val="es-ES" w:eastAsia="es-ES"/>
        </w:rPr>
        <w:t xml:space="preserve">ofertas procede a revisar la propuesta presentada por el recurrente y a rectificar la </w:t>
      </w:r>
      <w:r w:rsidRPr="00C948C9">
        <w:rPr>
          <w:spacing w:val="7"/>
          <w:lang w:val="es-ES" w:eastAsia="es-ES"/>
        </w:rPr>
        <w:t>ponderación inicial aplicada a la plica del mismo y procedió —</w:t>
      </w:r>
      <w:r w:rsidR="002C51DC" w:rsidRPr="00C948C9">
        <w:rPr>
          <w:spacing w:val="7"/>
          <w:lang w:val="es-ES" w:eastAsia="es-ES"/>
        </w:rPr>
        <w:t>asimismo</w:t>
      </w:r>
      <w:r w:rsidRPr="00C948C9">
        <w:rPr>
          <w:spacing w:val="7"/>
          <w:lang w:val="es-ES" w:eastAsia="es-ES"/>
        </w:rPr>
        <w:t>- a corregir lo</w:t>
      </w:r>
    </w:p>
    <w:p w:rsidR="00222970" w:rsidRPr="00C948C9" w:rsidRDefault="00222970">
      <w:pPr>
        <w:pStyle w:val="Style1"/>
        <w:kinsoku w:val="0"/>
        <w:autoSpaceDE/>
        <w:autoSpaceDN/>
        <w:adjustRightInd/>
        <w:spacing w:line="204" w:lineRule="auto"/>
        <w:ind w:right="36"/>
        <w:jc w:val="right"/>
        <w:rPr>
          <w:sz w:val="16"/>
          <w:szCs w:val="16"/>
          <w:lang w:val="es-ES" w:eastAsia="es-ES"/>
        </w:rPr>
      </w:pPr>
    </w:p>
    <w:p w:rsidR="00222970" w:rsidRPr="00C948C9" w:rsidRDefault="00222970">
      <w:pPr>
        <w:pStyle w:val="Style3"/>
        <w:kinsoku w:val="0"/>
        <w:autoSpaceDE/>
        <w:autoSpaceDN/>
        <w:adjustRightInd/>
        <w:rPr>
          <w:rStyle w:val="CharacterStyle4"/>
          <w:sz w:val="24"/>
          <w:szCs w:val="24"/>
          <w:lang w:val="es-ES" w:eastAsia="es-ES"/>
        </w:rPr>
      </w:pPr>
      <w:proofErr w:type="gramStart"/>
      <w:r w:rsidRPr="00C948C9">
        <w:rPr>
          <w:rStyle w:val="CharacterStyle4"/>
          <w:sz w:val="24"/>
          <w:szCs w:val="24"/>
          <w:lang w:val="es-ES" w:eastAsia="es-ES"/>
        </w:rPr>
        <w:lastRenderedPageBreak/>
        <w:t>conducente</w:t>
      </w:r>
      <w:proofErr w:type="gramEnd"/>
      <w:r w:rsidRPr="00C948C9">
        <w:rPr>
          <w:rStyle w:val="CharacterStyle4"/>
          <w:sz w:val="24"/>
          <w:szCs w:val="24"/>
          <w:lang w:val="es-ES" w:eastAsia="es-ES"/>
        </w:rPr>
        <w:t xml:space="preserve"> y como se verá de seguido, a adjudicarle una de las Concesiones por las cuales participó.</w:t>
      </w:r>
    </w:p>
    <w:p w:rsidR="00222970" w:rsidRPr="00C948C9" w:rsidRDefault="00222970">
      <w:pPr>
        <w:pStyle w:val="Style3"/>
        <w:kinsoku w:val="0"/>
        <w:autoSpaceDE/>
        <w:autoSpaceDN/>
        <w:adjustRightInd/>
        <w:spacing w:before="252"/>
        <w:jc w:val="both"/>
        <w:rPr>
          <w:rStyle w:val="CharacterStyle4"/>
          <w:sz w:val="24"/>
          <w:szCs w:val="24"/>
          <w:lang w:val="es-ES" w:eastAsia="es-ES"/>
        </w:rPr>
      </w:pPr>
      <w:r w:rsidRPr="00C948C9">
        <w:rPr>
          <w:rStyle w:val="CharacterStyle4"/>
          <w:spacing w:val="5"/>
          <w:sz w:val="24"/>
          <w:szCs w:val="24"/>
          <w:lang w:val="es-ES" w:eastAsia="es-ES"/>
        </w:rPr>
        <w:t xml:space="preserve">Analizado el expediente administrativo con ocasión de la elevación de la Apelación e </w:t>
      </w:r>
      <w:r w:rsidRPr="00C948C9">
        <w:rPr>
          <w:rStyle w:val="CharacterStyle4"/>
          <w:spacing w:val="3"/>
          <w:sz w:val="24"/>
          <w:szCs w:val="24"/>
          <w:lang w:val="es-ES" w:eastAsia="es-ES"/>
        </w:rPr>
        <w:t xml:space="preserve">independientemente de lo esbozado por el Consejo de Transporte Público al rechazar la </w:t>
      </w:r>
      <w:r w:rsidRPr="00C948C9">
        <w:rPr>
          <w:rStyle w:val="CharacterStyle4"/>
          <w:spacing w:val="1"/>
          <w:sz w:val="24"/>
          <w:szCs w:val="24"/>
          <w:lang w:val="es-ES" w:eastAsia="es-ES"/>
        </w:rPr>
        <w:t xml:space="preserve">Revocatoria planteada, mediante Artículo 6.4.242 de la misma Sesión Ordinaria 60-2011 del </w:t>
      </w:r>
      <w:r w:rsidRPr="00C948C9">
        <w:rPr>
          <w:rStyle w:val="CharacterStyle4"/>
          <w:sz w:val="24"/>
          <w:szCs w:val="24"/>
          <w:lang w:val="es-ES" w:eastAsia="es-ES"/>
        </w:rPr>
        <w:t>24 de Agosto del 2011 dicho Consejo acordó:</w:t>
      </w:r>
    </w:p>
    <w:p w:rsidR="00222970" w:rsidRPr="00C948C9" w:rsidRDefault="00222970">
      <w:pPr>
        <w:pStyle w:val="Style4"/>
        <w:kinsoku w:val="0"/>
        <w:autoSpaceDE/>
        <w:autoSpaceDN/>
        <w:spacing w:before="612" w:line="206" w:lineRule="auto"/>
        <w:rPr>
          <w:b/>
          <w:bCs/>
          <w:i/>
          <w:iCs/>
          <w:lang w:val="es-ES" w:eastAsia="es-ES"/>
        </w:rPr>
      </w:pPr>
      <w:r w:rsidRPr="00C948C9">
        <w:rPr>
          <w:b/>
          <w:bCs/>
          <w:i/>
          <w:iCs/>
          <w:lang w:val="es-ES" w:eastAsia="es-ES"/>
        </w:rPr>
        <w:t>"POR TANTO SE ACUERDA EN FIRME:</w:t>
      </w:r>
    </w:p>
    <w:p w:rsidR="00222970" w:rsidRPr="00C948C9" w:rsidRDefault="00222970">
      <w:pPr>
        <w:pStyle w:val="Style5"/>
        <w:kinsoku w:val="0"/>
        <w:autoSpaceDE/>
        <w:autoSpaceDN/>
        <w:rPr>
          <w:i/>
          <w:iCs/>
          <w:spacing w:val="-2"/>
          <w:lang w:val="es-ES" w:eastAsia="es-ES"/>
        </w:rPr>
      </w:pPr>
      <w:r w:rsidRPr="00C948C9">
        <w:rPr>
          <w:i/>
          <w:iCs/>
          <w:spacing w:val="9"/>
          <w:lang w:val="es-ES" w:eastAsia="es-ES"/>
        </w:rPr>
        <w:t xml:space="preserve">Aprobar las recomendaciones emanadas en el informe DE-2011-2211 </w:t>
      </w:r>
      <w:r w:rsidRPr="00C948C9">
        <w:rPr>
          <w:i/>
          <w:iCs/>
          <w:spacing w:val="1"/>
          <w:lang w:val="es-ES" w:eastAsia="es-ES"/>
        </w:rPr>
        <w:t xml:space="preserve">mediante el cual se adjunta el informe de la Comisión de evaluación de las </w:t>
      </w:r>
      <w:r w:rsidR="002C51DC" w:rsidRPr="00C948C9">
        <w:rPr>
          <w:i/>
          <w:iCs/>
          <w:spacing w:val="-2"/>
          <w:lang w:val="es-ES" w:eastAsia="es-ES"/>
        </w:rPr>
        <w:t>ofertas</w:t>
      </w:r>
      <w:r w:rsidRPr="00C948C9">
        <w:rPr>
          <w:i/>
          <w:iCs/>
          <w:spacing w:val="-2"/>
          <w:lang w:val="es-ES" w:eastAsia="es-ES"/>
        </w:rPr>
        <w:t xml:space="preserve"> y por ende:</w:t>
      </w:r>
    </w:p>
    <w:p w:rsidR="00222970" w:rsidRPr="00C948C9" w:rsidRDefault="00222970">
      <w:pPr>
        <w:pStyle w:val="Style5"/>
        <w:kinsoku w:val="0"/>
        <w:autoSpaceDE/>
        <w:autoSpaceDN/>
        <w:spacing w:before="324"/>
        <w:rPr>
          <w:i/>
          <w:iCs/>
          <w:lang w:val="es-ES" w:eastAsia="es-ES"/>
        </w:rPr>
      </w:pPr>
      <w:r w:rsidRPr="00C948C9">
        <w:rPr>
          <w:b/>
          <w:bCs/>
          <w:i/>
          <w:iCs/>
          <w:spacing w:val="2"/>
          <w:lang w:val="es-ES" w:eastAsia="es-ES"/>
        </w:rPr>
        <w:t xml:space="preserve">1. ADJUDICAR </w:t>
      </w:r>
      <w:r w:rsidRPr="00C948C9">
        <w:rPr>
          <w:i/>
          <w:iCs/>
          <w:spacing w:val="2"/>
          <w:lang w:val="es-ES" w:eastAsia="es-ES"/>
        </w:rPr>
        <w:t>al Señor (a</w:t>
      </w:r>
      <w:proofErr w:type="gramStart"/>
      <w:r w:rsidRPr="00C948C9">
        <w:rPr>
          <w:i/>
          <w:iCs/>
          <w:spacing w:val="2"/>
          <w:lang w:val="es-ES" w:eastAsia="es-ES"/>
        </w:rPr>
        <w:t>)</w:t>
      </w:r>
      <w:r w:rsidR="00C456D9" w:rsidRPr="00C948C9">
        <w:rPr>
          <w:i/>
          <w:iCs/>
          <w:spacing w:val="2"/>
          <w:lang w:val="es-ES" w:eastAsia="es-ES"/>
        </w:rPr>
        <w:t>K</w:t>
      </w:r>
      <w:r w:rsidR="008C22DF">
        <w:rPr>
          <w:i/>
          <w:iCs/>
          <w:spacing w:val="2"/>
          <w:lang w:val="es-ES" w:eastAsia="es-ES"/>
        </w:rPr>
        <w:t>.</w:t>
      </w:r>
      <w:r w:rsidR="00C456D9" w:rsidRPr="00C948C9">
        <w:rPr>
          <w:i/>
          <w:iCs/>
          <w:spacing w:val="2"/>
          <w:lang w:val="es-ES" w:eastAsia="es-ES"/>
        </w:rPr>
        <w:t>C</w:t>
      </w:r>
      <w:r w:rsidR="008C22DF">
        <w:rPr>
          <w:i/>
          <w:iCs/>
          <w:spacing w:val="2"/>
          <w:lang w:val="es-ES" w:eastAsia="es-ES"/>
        </w:rPr>
        <w:t>.</w:t>
      </w:r>
      <w:r w:rsidR="00C456D9" w:rsidRPr="00C948C9">
        <w:rPr>
          <w:i/>
          <w:iCs/>
          <w:spacing w:val="2"/>
          <w:lang w:val="es-ES" w:eastAsia="es-ES"/>
        </w:rPr>
        <w:t>C</w:t>
      </w:r>
      <w:proofErr w:type="gramEnd"/>
      <w:r w:rsidR="008C22DF">
        <w:rPr>
          <w:i/>
          <w:iCs/>
          <w:spacing w:val="2"/>
          <w:lang w:val="es-ES" w:eastAsia="es-ES"/>
        </w:rPr>
        <w:t>.</w:t>
      </w:r>
      <w:r w:rsidRPr="00C948C9">
        <w:rPr>
          <w:b/>
          <w:bCs/>
          <w:i/>
          <w:iCs/>
          <w:spacing w:val="2"/>
          <w:lang w:val="es-ES" w:eastAsia="es-ES"/>
        </w:rPr>
        <w:t xml:space="preserve"> </w:t>
      </w:r>
      <w:r w:rsidRPr="00C948C9">
        <w:rPr>
          <w:i/>
          <w:iCs/>
          <w:spacing w:val="2"/>
          <w:lang w:val="es-ES" w:eastAsia="es-ES"/>
        </w:rPr>
        <w:t xml:space="preserve">la base de </w:t>
      </w:r>
      <w:r w:rsidRPr="00C948C9">
        <w:rPr>
          <w:i/>
          <w:iCs/>
          <w:spacing w:val="-3"/>
          <w:lang w:val="es-ES" w:eastAsia="es-ES"/>
        </w:rPr>
        <w:t xml:space="preserve">operación O descrita como AM SAN JOSÉ de la Provincia de SAN JOSÉ, una </w:t>
      </w:r>
      <w:r w:rsidRPr="00C948C9">
        <w:rPr>
          <w:i/>
          <w:iCs/>
          <w:spacing w:val="6"/>
          <w:lang w:val="es-ES" w:eastAsia="es-ES"/>
        </w:rPr>
        <w:t xml:space="preserve">concesión servicio público con vehículo adaptado para el transporte de </w:t>
      </w:r>
      <w:r w:rsidRPr="00C948C9">
        <w:rPr>
          <w:i/>
          <w:iCs/>
          <w:lang w:val="es-ES" w:eastAsia="es-ES"/>
        </w:rPr>
        <w:t>personas con alguna Discapacidad.</w:t>
      </w:r>
    </w:p>
    <w:p w:rsidR="00222970" w:rsidRPr="00C948C9" w:rsidRDefault="00222970">
      <w:pPr>
        <w:pStyle w:val="Style5"/>
        <w:kinsoku w:val="0"/>
        <w:autoSpaceDE/>
        <w:autoSpaceDN/>
        <w:rPr>
          <w:i/>
          <w:iCs/>
          <w:lang w:val="es-ES" w:eastAsia="es-ES"/>
        </w:rPr>
      </w:pPr>
      <w:r w:rsidRPr="00C948C9">
        <w:rPr>
          <w:b/>
          <w:bCs/>
          <w:i/>
          <w:iCs/>
          <w:spacing w:val="1"/>
          <w:lang w:val="es-ES" w:eastAsia="es-ES"/>
        </w:rPr>
        <w:t xml:space="preserve">2.- </w:t>
      </w:r>
      <w:r w:rsidRPr="00C948C9">
        <w:rPr>
          <w:i/>
          <w:iCs/>
          <w:spacing w:val="1"/>
          <w:lang w:val="es-ES" w:eastAsia="es-ES"/>
        </w:rPr>
        <w:t xml:space="preserve">Advertir al nuevo concesionario que tiene noventa días hábiles a partir de </w:t>
      </w:r>
      <w:r w:rsidRPr="00C948C9">
        <w:rPr>
          <w:i/>
          <w:iCs/>
          <w:spacing w:val="9"/>
          <w:lang w:val="es-ES" w:eastAsia="es-ES"/>
        </w:rPr>
        <w:t xml:space="preserve">la notificación de este acto para formalizar su concesión. En caso de </w:t>
      </w:r>
      <w:r w:rsidRPr="00C948C9">
        <w:rPr>
          <w:i/>
          <w:iCs/>
          <w:spacing w:val="-3"/>
          <w:lang w:val="es-ES" w:eastAsia="es-ES"/>
        </w:rPr>
        <w:t xml:space="preserve">vencimiento de este plazo sin haber concluido su trámite de formalización; la </w:t>
      </w:r>
      <w:r w:rsidRPr="00C948C9">
        <w:rPr>
          <w:i/>
          <w:iCs/>
          <w:lang w:val="es-ES" w:eastAsia="es-ES"/>
        </w:rPr>
        <w:t>concesión que por este acto se adjudica quedará sin efecto.</w:t>
      </w:r>
    </w:p>
    <w:p w:rsidR="00222970" w:rsidRPr="00C948C9" w:rsidRDefault="00222970">
      <w:pPr>
        <w:pStyle w:val="Style4"/>
        <w:kinsoku w:val="0"/>
        <w:autoSpaceDE/>
        <w:autoSpaceDN/>
        <w:spacing w:before="324"/>
        <w:rPr>
          <w:i/>
          <w:iCs/>
          <w:spacing w:val="2"/>
          <w:lang w:val="es-ES" w:eastAsia="es-ES"/>
        </w:rPr>
      </w:pPr>
      <w:r w:rsidRPr="00C948C9">
        <w:rPr>
          <w:b/>
          <w:bCs/>
          <w:i/>
          <w:iCs/>
          <w:spacing w:val="2"/>
          <w:lang w:val="es-ES" w:eastAsia="es-ES"/>
        </w:rPr>
        <w:t xml:space="preserve">3. </w:t>
      </w:r>
      <w:r w:rsidR="002C51DC" w:rsidRPr="00C948C9">
        <w:rPr>
          <w:i/>
          <w:iCs/>
          <w:spacing w:val="2"/>
          <w:lang w:val="es-ES" w:eastAsia="es-ES"/>
        </w:rPr>
        <w:t>Notifíquese</w:t>
      </w:r>
      <w:r w:rsidRPr="00C948C9">
        <w:rPr>
          <w:i/>
          <w:iCs/>
          <w:spacing w:val="2"/>
          <w:lang w:val="es-ES" w:eastAsia="es-ES"/>
        </w:rPr>
        <w:t>."</w:t>
      </w:r>
    </w:p>
    <w:p w:rsidR="00222970" w:rsidRPr="00C948C9" w:rsidRDefault="00222970">
      <w:pPr>
        <w:pStyle w:val="Style4"/>
        <w:kinsoku w:val="0"/>
        <w:autoSpaceDE/>
        <w:autoSpaceDN/>
        <w:rPr>
          <w:b/>
          <w:i/>
          <w:iCs/>
          <w:spacing w:val="2"/>
          <w:lang w:val="es-ES" w:eastAsia="es-ES"/>
        </w:rPr>
      </w:pPr>
      <w:r w:rsidRPr="00C948C9">
        <w:rPr>
          <w:b/>
          <w:i/>
          <w:iCs/>
          <w:spacing w:val="2"/>
          <w:lang w:val="es-ES" w:eastAsia="es-ES"/>
        </w:rPr>
        <w:t>(Ver folios 2 frente y vuelto del expediente administrativo)</w:t>
      </w:r>
    </w:p>
    <w:p w:rsidR="00222970" w:rsidRPr="00C948C9" w:rsidRDefault="00222970">
      <w:pPr>
        <w:pStyle w:val="Style3"/>
        <w:kinsoku w:val="0"/>
        <w:autoSpaceDE/>
        <w:autoSpaceDN/>
        <w:adjustRightInd/>
        <w:spacing w:before="540"/>
        <w:ind w:left="216"/>
        <w:jc w:val="both"/>
        <w:rPr>
          <w:rStyle w:val="CharacterStyle4"/>
          <w:sz w:val="24"/>
          <w:szCs w:val="24"/>
          <w:lang w:val="es-ES" w:eastAsia="es-ES"/>
        </w:rPr>
      </w:pPr>
      <w:r w:rsidRPr="00C948C9">
        <w:rPr>
          <w:rStyle w:val="CharacterStyle4"/>
          <w:spacing w:val="2"/>
          <w:sz w:val="24"/>
          <w:szCs w:val="24"/>
          <w:lang w:val="es-ES" w:eastAsia="es-ES"/>
        </w:rPr>
        <w:t xml:space="preserve">Así las cosas, visto que el Recurrente </w:t>
      </w:r>
      <w:r w:rsidRPr="00C948C9"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—en un final- </w:t>
      </w:r>
      <w:r w:rsidRPr="00C948C9">
        <w:rPr>
          <w:rStyle w:val="CharacterStyle4"/>
          <w:spacing w:val="2"/>
          <w:sz w:val="24"/>
          <w:szCs w:val="24"/>
          <w:lang w:val="es-ES" w:eastAsia="es-ES"/>
        </w:rPr>
        <w:t xml:space="preserve">resultó como adjudicatario de una </w:t>
      </w:r>
      <w:r w:rsidRPr="00C948C9">
        <w:rPr>
          <w:rStyle w:val="CharacterStyle4"/>
          <w:spacing w:val="-2"/>
          <w:sz w:val="24"/>
          <w:szCs w:val="24"/>
          <w:lang w:val="es-ES" w:eastAsia="es-ES"/>
        </w:rPr>
        <w:t xml:space="preserve">Concesión para el Servicio Público de Taxi Adaptado para el Transporte de Personas con </w:t>
      </w:r>
      <w:r w:rsidR="003F326C">
        <w:rPr>
          <w:rStyle w:val="CharacterStyle4"/>
          <w:spacing w:val="5"/>
          <w:sz w:val="24"/>
          <w:szCs w:val="24"/>
          <w:lang w:val="es-ES" w:eastAsia="es-ES"/>
        </w:rPr>
        <w:t>Discapacidad,</w:t>
      </w:r>
      <w:r w:rsidRPr="00C948C9">
        <w:rPr>
          <w:rStyle w:val="CharacterStyle4"/>
          <w:spacing w:val="5"/>
          <w:sz w:val="24"/>
          <w:szCs w:val="24"/>
          <w:lang w:val="es-ES" w:eastAsia="es-ES"/>
        </w:rPr>
        <w:t xml:space="preserve"> en la base de operación por él solicitada, su Gestión </w:t>
      </w:r>
      <w:proofErr w:type="spellStart"/>
      <w:r w:rsidRPr="00C948C9">
        <w:rPr>
          <w:rStyle w:val="CharacterStyle4"/>
          <w:spacing w:val="5"/>
          <w:sz w:val="24"/>
          <w:szCs w:val="24"/>
          <w:lang w:val="es-ES" w:eastAsia="es-ES"/>
        </w:rPr>
        <w:t>Apelatoria</w:t>
      </w:r>
      <w:proofErr w:type="spellEnd"/>
      <w:r w:rsidRPr="00C948C9">
        <w:rPr>
          <w:rStyle w:val="CharacterStyle4"/>
          <w:spacing w:val="5"/>
          <w:sz w:val="24"/>
          <w:szCs w:val="24"/>
          <w:lang w:val="es-ES" w:eastAsia="es-ES"/>
        </w:rPr>
        <w:t xml:space="preserve"> pasa a </w:t>
      </w:r>
      <w:r w:rsidRPr="00C948C9">
        <w:rPr>
          <w:rStyle w:val="CharacterStyle4"/>
          <w:spacing w:val="8"/>
          <w:sz w:val="24"/>
          <w:szCs w:val="24"/>
          <w:lang w:val="es-ES" w:eastAsia="es-ES"/>
        </w:rPr>
        <w:t xml:space="preserve">carecer de interés actual, toda vez que para poder haber obtenido tal condición de Adjudicatario su Valoración Inicial en el ínterin del Procedimiento respectivo fue </w:t>
      </w:r>
      <w:r w:rsidRPr="00C948C9">
        <w:rPr>
          <w:rStyle w:val="CharacterStyle4"/>
          <w:spacing w:val="1"/>
          <w:sz w:val="24"/>
          <w:szCs w:val="24"/>
          <w:lang w:val="es-ES" w:eastAsia="es-ES"/>
        </w:rPr>
        <w:t xml:space="preserve">rectificada. No siendo, </w:t>
      </w:r>
      <w:r w:rsidRPr="00C948C9"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per se, </w:t>
      </w:r>
      <w:r w:rsidRPr="00C948C9">
        <w:rPr>
          <w:rStyle w:val="CharacterStyle4"/>
          <w:spacing w:val="1"/>
          <w:sz w:val="24"/>
          <w:szCs w:val="24"/>
          <w:lang w:val="es-ES" w:eastAsia="es-ES"/>
        </w:rPr>
        <w:t xml:space="preserve">menester referirse a los términos apuntados en la acción </w:t>
      </w:r>
      <w:r w:rsidRPr="00C948C9">
        <w:rPr>
          <w:rStyle w:val="CharacterStyle4"/>
          <w:sz w:val="24"/>
          <w:szCs w:val="24"/>
          <w:lang w:val="es-ES" w:eastAsia="es-ES"/>
        </w:rPr>
        <w:t>recursiva presentada, siendo lo procedente su Rechazo y Archivo.</w:t>
      </w:r>
    </w:p>
    <w:p w:rsidR="00222970" w:rsidRPr="00C948C9" w:rsidRDefault="00222970">
      <w:pPr>
        <w:pStyle w:val="Style3"/>
        <w:kinsoku w:val="0"/>
        <w:autoSpaceDE/>
        <w:autoSpaceDN/>
        <w:adjustRightInd/>
        <w:spacing w:before="324" w:after="1116"/>
        <w:ind w:left="216"/>
        <w:jc w:val="both"/>
        <w:rPr>
          <w:rStyle w:val="CharacterStyle4"/>
          <w:sz w:val="24"/>
          <w:szCs w:val="24"/>
          <w:lang w:val="es-ES" w:eastAsia="es-ES"/>
        </w:rPr>
      </w:pPr>
      <w:r w:rsidRPr="00C948C9">
        <w:rPr>
          <w:rStyle w:val="CharacterStyle4"/>
          <w:spacing w:val="5"/>
          <w:sz w:val="24"/>
          <w:szCs w:val="24"/>
          <w:lang w:val="es-ES" w:eastAsia="es-ES"/>
        </w:rPr>
        <w:t xml:space="preserve">Entiéndase por Interés Actual, a efecto de debida admisibilidad y de legitimación en </w:t>
      </w:r>
      <w:r w:rsidRPr="00C948C9">
        <w:rPr>
          <w:rStyle w:val="CharacterStyle4"/>
          <w:spacing w:val="-1"/>
          <w:sz w:val="24"/>
          <w:szCs w:val="24"/>
          <w:lang w:val="es-ES" w:eastAsia="es-ES"/>
        </w:rPr>
        <w:t xml:space="preserve">materia recursiva-administrativa, la existencia de una afectación, real, cierta y continuada </w:t>
      </w:r>
      <w:r w:rsidRPr="00C948C9">
        <w:rPr>
          <w:rStyle w:val="CharacterStyle4"/>
          <w:spacing w:val="1"/>
          <w:sz w:val="24"/>
          <w:szCs w:val="24"/>
          <w:lang w:val="es-ES" w:eastAsia="es-ES"/>
        </w:rPr>
        <w:t xml:space="preserve">(existente y sostenida en el tiempo) en contra de los Derechos o de los Intereses Legítimos </w:t>
      </w:r>
      <w:r w:rsidRPr="00C948C9">
        <w:rPr>
          <w:rStyle w:val="CharacterStyle4"/>
          <w:spacing w:val="6"/>
          <w:sz w:val="24"/>
          <w:szCs w:val="24"/>
          <w:lang w:val="es-ES" w:eastAsia="es-ES"/>
        </w:rPr>
        <w:t xml:space="preserve">de una Administrado. Y dado que en la especie la posible afectación alegada por el </w:t>
      </w:r>
      <w:r w:rsidRPr="00C948C9">
        <w:rPr>
          <w:rStyle w:val="CharacterStyle4"/>
          <w:spacing w:val="1"/>
          <w:sz w:val="24"/>
          <w:szCs w:val="24"/>
          <w:lang w:val="es-ES" w:eastAsia="es-ES"/>
        </w:rPr>
        <w:t xml:space="preserve">recurrente se ha solventado o satisfecho, el referido Interés Actual ha desaparecido y, </w:t>
      </w:r>
      <w:r w:rsidRPr="00C948C9"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per se, </w:t>
      </w:r>
      <w:r w:rsidRPr="00C948C9">
        <w:rPr>
          <w:rStyle w:val="CharacterStyle4"/>
          <w:spacing w:val="1"/>
          <w:sz w:val="24"/>
          <w:szCs w:val="24"/>
          <w:lang w:val="es-ES" w:eastAsia="es-ES"/>
        </w:rPr>
        <w:t xml:space="preserve">procede lo determinado por este medio. El autor y conocido tratadista jurídico, José </w:t>
      </w:r>
      <w:proofErr w:type="spellStart"/>
      <w:r w:rsidRPr="00C948C9">
        <w:rPr>
          <w:rStyle w:val="CharacterStyle4"/>
          <w:sz w:val="24"/>
          <w:szCs w:val="24"/>
          <w:lang w:val="es-ES" w:eastAsia="es-ES"/>
        </w:rPr>
        <w:t>Chiovenda</w:t>
      </w:r>
      <w:proofErr w:type="spellEnd"/>
      <w:r w:rsidRPr="00C948C9">
        <w:rPr>
          <w:rStyle w:val="CharacterStyle4"/>
          <w:sz w:val="24"/>
          <w:szCs w:val="24"/>
          <w:lang w:val="es-ES" w:eastAsia="es-ES"/>
        </w:rPr>
        <w:t>, muy claramente resume lo anterior al indicar:</w:t>
      </w:r>
    </w:p>
    <w:p w:rsidR="008C22DF" w:rsidRDefault="008C22DF" w:rsidP="00471A44">
      <w:pPr>
        <w:pStyle w:val="Style3"/>
        <w:kinsoku w:val="0"/>
        <w:autoSpaceDE/>
        <w:autoSpaceDN/>
        <w:adjustRightInd/>
        <w:spacing w:line="285" w:lineRule="auto"/>
        <w:ind w:left="648"/>
        <w:jc w:val="both"/>
        <w:rPr>
          <w:rStyle w:val="CharacterStyle4"/>
          <w:spacing w:val="3"/>
          <w:sz w:val="24"/>
          <w:szCs w:val="24"/>
          <w:lang w:val="es-ES" w:eastAsia="es-ES"/>
        </w:rPr>
      </w:pPr>
    </w:p>
    <w:p w:rsidR="00222970" w:rsidRPr="00C948C9" w:rsidRDefault="00222970" w:rsidP="00471A44">
      <w:pPr>
        <w:pStyle w:val="Style3"/>
        <w:kinsoku w:val="0"/>
        <w:autoSpaceDE/>
        <w:autoSpaceDN/>
        <w:adjustRightInd/>
        <w:spacing w:line="285" w:lineRule="auto"/>
        <w:ind w:left="648"/>
        <w:jc w:val="both"/>
        <w:rPr>
          <w:rStyle w:val="CharacterStyle4"/>
          <w:sz w:val="24"/>
          <w:szCs w:val="24"/>
          <w:lang w:val="es-ES" w:eastAsia="es-ES"/>
        </w:rPr>
      </w:pPr>
      <w:r w:rsidRPr="00C948C9">
        <w:rPr>
          <w:rStyle w:val="CharacterStyle4"/>
          <w:spacing w:val="3"/>
          <w:sz w:val="24"/>
          <w:szCs w:val="24"/>
          <w:lang w:val="es-ES" w:eastAsia="es-ES"/>
        </w:rPr>
        <w:lastRenderedPageBreak/>
        <w:t>..."En todo proceso, existen los presupuestos de fondo, relacionados con el</w:t>
      </w:r>
      <w:r w:rsidRPr="00C948C9">
        <w:rPr>
          <w:rStyle w:val="CharacterStyle4"/>
          <w:spacing w:val="3"/>
          <w:sz w:val="24"/>
          <w:szCs w:val="24"/>
          <w:lang w:val="es-ES" w:eastAsia="es-ES"/>
        </w:rPr>
        <w:br/>
      </w:r>
      <w:r w:rsidRPr="00C948C9">
        <w:rPr>
          <w:rStyle w:val="CharacterStyle4"/>
          <w:spacing w:val="2"/>
          <w:sz w:val="24"/>
          <w:szCs w:val="24"/>
          <w:u w:val="single"/>
          <w:lang w:val="es-ES" w:eastAsia="es-ES"/>
        </w:rPr>
        <w:t>derecho tutelar de la pretensión, la legitimación en la tusa y el interés actual.</w:t>
      </w:r>
      <w:r w:rsidR="00471A44">
        <w:rPr>
          <w:rStyle w:val="CharacterStyle4"/>
          <w:spacing w:val="2"/>
          <w:sz w:val="24"/>
          <w:szCs w:val="24"/>
          <w:u w:val="single"/>
          <w:lang w:val="es-ES" w:eastAsia="es-ES"/>
        </w:rPr>
        <w:t xml:space="preserve"> </w:t>
      </w:r>
      <w:r w:rsidRPr="00C948C9">
        <w:rPr>
          <w:rStyle w:val="CharacterStyle4"/>
          <w:spacing w:val="1"/>
          <w:sz w:val="24"/>
          <w:szCs w:val="24"/>
          <w:lang w:val="es-ES" w:eastAsia="es-ES"/>
        </w:rPr>
        <w:t>Sí es entendido que una acción deviene en frustránea cuando falta cualquiera</w:t>
      </w:r>
      <w:r w:rsidRPr="00C948C9">
        <w:rPr>
          <w:rStyle w:val="CharacterStyle4"/>
          <w:spacing w:val="1"/>
          <w:sz w:val="24"/>
          <w:szCs w:val="24"/>
          <w:lang w:val="es-ES" w:eastAsia="es-ES"/>
        </w:rPr>
        <w:br/>
      </w:r>
      <w:r w:rsidRPr="00C948C9">
        <w:rPr>
          <w:rStyle w:val="CharacterStyle4"/>
          <w:spacing w:val="11"/>
          <w:sz w:val="24"/>
          <w:szCs w:val="24"/>
          <w:lang w:val="es-ES" w:eastAsia="es-ES"/>
        </w:rPr>
        <w:t>de los presupuestos de fondo: derecho real o personal, interés actual y</w:t>
      </w:r>
      <w:r w:rsidR="00471A44">
        <w:rPr>
          <w:rStyle w:val="CharacterStyle4"/>
          <w:spacing w:val="11"/>
          <w:sz w:val="24"/>
          <w:szCs w:val="24"/>
          <w:lang w:val="es-ES" w:eastAsia="es-ES"/>
        </w:rPr>
        <w:t xml:space="preserve"> </w:t>
      </w:r>
      <w:r w:rsidR="002C51DC" w:rsidRPr="00C948C9">
        <w:rPr>
          <w:rStyle w:val="CharacterStyle4"/>
          <w:spacing w:val="12"/>
          <w:sz w:val="24"/>
          <w:szCs w:val="24"/>
          <w:lang w:val="es-ES" w:eastAsia="es-ES"/>
        </w:rPr>
        <w:t>Legitimación</w:t>
      </w:r>
      <w:r w:rsidRPr="00C948C9">
        <w:rPr>
          <w:rStyle w:val="CharacterStyle4"/>
          <w:spacing w:val="12"/>
          <w:sz w:val="24"/>
          <w:szCs w:val="24"/>
          <w:lang w:val="es-ES" w:eastAsia="es-ES"/>
        </w:rPr>
        <w:t>. En las causas sometidas a su conocimiento, el Juez está</w:t>
      </w:r>
      <w:r w:rsidRPr="00C948C9">
        <w:rPr>
          <w:rStyle w:val="CharacterStyle4"/>
          <w:spacing w:val="12"/>
          <w:sz w:val="24"/>
          <w:szCs w:val="24"/>
          <w:lang w:val="es-ES" w:eastAsia="es-ES"/>
        </w:rPr>
        <w:br/>
      </w:r>
      <w:r w:rsidRPr="00C948C9">
        <w:rPr>
          <w:rStyle w:val="CharacterStyle4"/>
          <w:spacing w:val="8"/>
          <w:sz w:val="24"/>
          <w:szCs w:val="24"/>
          <w:lang w:val="es-ES" w:eastAsia="es-ES"/>
        </w:rPr>
        <w:t>obligado a realizar, incluso, en forma oficiosa, los presupuestos de toda</w:t>
      </w:r>
      <w:r w:rsidRPr="00C948C9">
        <w:rPr>
          <w:rStyle w:val="CharacterStyle4"/>
          <w:spacing w:val="8"/>
          <w:sz w:val="24"/>
          <w:szCs w:val="24"/>
          <w:lang w:val="es-ES" w:eastAsia="es-ES"/>
        </w:rPr>
        <w:br/>
      </w:r>
      <w:r w:rsidRPr="00C948C9">
        <w:rPr>
          <w:rStyle w:val="CharacterStyle4"/>
          <w:spacing w:val="12"/>
          <w:sz w:val="24"/>
          <w:szCs w:val="24"/>
          <w:lang w:val="es-ES" w:eastAsia="es-ES"/>
        </w:rPr>
        <w:t>demanda, a saber: derecho, legitimación (activa o pasiva) y el interés</w:t>
      </w:r>
      <w:r w:rsidR="00471A44">
        <w:rPr>
          <w:rStyle w:val="CharacterStyle4"/>
          <w:spacing w:val="12"/>
          <w:sz w:val="24"/>
          <w:szCs w:val="24"/>
          <w:lang w:val="es-ES" w:eastAsia="es-ES"/>
        </w:rPr>
        <w:t xml:space="preserve"> </w:t>
      </w:r>
      <w:r w:rsidRPr="00C948C9">
        <w:rPr>
          <w:rStyle w:val="CharacterStyle4"/>
          <w:sz w:val="24"/>
          <w:szCs w:val="24"/>
          <w:lang w:val="es-ES" w:eastAsia="es-ES"/>
        </w:rPr>
        <w:t>actual."... (</w:t>
      </w:r>
      <w:proofErr w:type="spellStart"/>
      <w:r w:rsidRPr="00C948C9">
        <w:rPr>
          <w:rStyle w:val="CharacterStyle4"/>
          <w:sz w:val="24"/>
          <w:szCs w:val="24"/>
          <w:lang w:val="es-ES" w:eastAsia="es-ES"/>
        </w:rPr>
        <w:t>Chiovenda</w:t>
      </w:r>
      <w:proofErr w:type="spellEnd"/>
      <w:r w:rsidRPr="00C948C9">
        <w:rPr>
          <w:rStyle w:val="CharacterStyle4"/>
          <w:sz w:val="24"/>
          <w:szCs w:val="24"/>
          <w:lang w:val="es-ES" w:eastAsia="es-ES"/>
        </w:rPr>
        <w:t xml:space="preserve">, José: </w:t>
      </w:r>
      <w:r w:rsidRPr="00C948C9">
        <w:rPr>
          <w:rStyle w:val="CharacterStyle4"/>
          <w:i/>
          <w:iCs/>
          <w:sz w:val="25"/>
          <w:szCs w:val="25"/>
          <w:u w:val="single"/>
          <w:lang w:val="es-ES" w:eastAsia="es-ES"/>
        </w:rPr>
        <w:t>Principios de Derecho Procesal Civil,</w:t>
      </w:r>
      <w:r w:rsidRPr="00C948C9">
        <w:rPr>
          <w:rStyle w:val="CharacterStyle4"/>
          <w:sz w:val="24"/>
          <w:szCs w:val="24"/>
          <w:lang w:val="es-ES" w:eastAsia="es-ES"/>
        </w:rPr>
        <w:t xml:space="preserve"> Tomo I, Pág. 178).</w:t>
      </w:r>
    </w:p>
    <w:p w:rsidR="00222970" w:rsidRPr="008C22DF" w:rsidRDefault="00222970">
      <w:pPr>
        <w:pStyle w:val="Style3"/>
        <w:kinsoku w:val="0"/>
        <w:autoSpaceDE/>
        <w:autoSpaceDN/>
        <w:adjustRightInd/>
        <w:spacing w:before="288" w:line="199" w:lineRule="auto"/>
        <w:ind w:left="4680"/>
        <w:rPr>
          <w:rStyle w:val="CharacterStyle4"/>
          <w:b/>
          <w:sz w:val="24"/>
          <w:szCs w:val="24"/>
          <w:lang w:val="es-ES" w:eastAsia="es-ES"/>
        </w:rPr>
      </w:pPr>
      <w:r w:rsidRPr="008C22DF">
        <w:rPr>
          <w:rStyle w:val="CharacterStyle4"/>
          <w:b/>
          <w:sz w:val="24"/>
          <w:szCs w:val="24"/>
          <w:lang w:val="es-ES" w:eastAsia="es-ES"/>
        </w:rPr>
        <w:t>POR TANTO</w:t>
      </w:r>
    </w:p>
    <w:p w:rsidR="00222970" w:rsidRPr="00C948C9" w:rsidRDefault="00222970">
      <w:pPr>
        <w:pStyle w:val="Style3"/>
        <w:kinsoku w:val="0"/>
        <w:autoSpaceDE/>
        <w:autoSpaceDN/>
        <w:adjustRightInd/>
        <w:spacing w:before="576"/>
        <w:ind w:left="792" w:right="144"/>
        <w:jc w:val="both"/>
        <w:rPr>
          <w:rStyle w:val="CharacterStyle4"/>
          <w:sz w:val="24"/>
          <w:szCs w:val="24"/>
          <w:lang w:val="es-ES" w:eastAsia="es-ES"/>
        </w:rPr>
      </w:pPr>
      <w:r w:rsidRPr="00C948C9">
        <w:rPr>
          <w:rStyle w:val="CharacterStyle4"/>
          <w:spacing w:val="6"/>
          <w:sz w:val="24"/>
          <w:szCs w:val="24"/>
          <w:lang w:val="es-ES" w:eastAsia="es-ES"/>
        </w:rPr>
        <w:t xml:space="preserve">1.- Se dispone rechazar y archivar por </w:t>
      </w:r>
      <w:r w:rsidRPr="008C22DF">
        <w:rPr>
          <w:rStyle w:val="CharacterStyle4"/>
          <w:b/>
          <w:spacing w:val="6"/>
          <w:sz w:val="24"/>
          <w:szCs w:val="24"/>
          <w:lang w:val="es-ES" w:eastAsia="es-ES"/>
        </w:rPr>
        <w:t>FALTA DE INTERÉS ACTUAL</w:t>
      </w:r>
      <w:r w:rsidRPr="00C948C9">
        <w:rPr>
          <w:rStyle w:val="CharacterStyle4"/>
          <w:spacing w:val="6"/>
          <w:sz w:val="24"/>
          <w:szCs w:val="24"/>
          <w:lang w:val="es-ES" w:eastAsia="es-ES"/>
        </w:rPr>
        <w:t xml:space="preserve"> el Recurso de </w:t>
      </w:r>
      <w:r w:rsidRPr="00C948C9">
        <w:rPr>
          <w:rStyle w:val="CharacterStyle4"/>
          <w:spacing w:val="10"/>
          <w:sz w:val="24"/>
          <w:szCs w:val="24"/>
          <w:lang w:val="es-ES" w:eastAsia="es-ES"/>
        </w:rPr>
        <w:t>Apelación y el Incidente de Nulidad interpuestos por el señor</w:t>
      </w:r>
      <w:r w:rsidR="00C456D9" w:rsidRPr="00C948C9">
        <w:rPr>
          <w:rStyle w:val="CharacterStyle4"/>
          <w:spacing w:val="10"/>
          <w:sz w:val="24"/>
          <w:szCs w:val="24"/>
          <w:lang w:val="es-ES" w:eastAsia="es-ES"/>
        </w:rPr>
        <w:t xml:space="preserve"> </w:t>
      </w:r>
      <w:r w:rsidR="00C456D9" w:rsidRPr="008C22DF">
        <w:rPr>
          <w:rStyle w:val="CharacterStyle4"/>
          <w:b/>
          <w:spacing w:val="10"/>
          <w:sz w:val="24"/>
          <w:szCs w:val="24"/>
          <w:lang w:val="es-ES" w:eastAsia="es-ES"/>
        </w:rPr>
        <w:t>K</w:t>
      </w:r>
      <w:r w:rsidR="008C22DF">
        <w:rPr>
          <w:rStyle w:val="CharacterStyle4"/>
          <w:b/>
          <w:spacing w:val="10"/>
          <w:sz w:val="24"/>
          <w:szCs w:val="24"/>
          <w:lang w:val="es-ES" w:eastAsia="es-ES"/>
        </w:rPr>
        <w:t>.</w:t>
      </w:r>
      <w:r w:rsidR="00C456D9" w:rsidRPr="008C22DF">
        <w:rPr>
          <w:rStyle w:val="CharacterStyle4"/>
          <w:b/>
          <w:spacing w:val="10"/>
          <w:sz w:val="24"/>
          <w:szCs w:val="24"/>
          <w:lang w:val="es-ES" w:eastAsia="es-ES"/>
        </w:rPr>
        <w:t>C</w:t>
      </w:r>
      <w:r w:rsidR="008C22DF">
        <w:rPr>
          <w:rStyle w:val="CharacterStyle4"/>
          <w:b/>
          <w:spacing w:val="10"/>
          <w:sz w:val="24"/>
          <w:szCs w:val="24"/>
          <w:lang w:val="es-ES" w:eastAsia="es-ES"/>
        </w:rPr>
        <w:t>.</w:t>
      </w:r>
      <w:r w:rsidR="00C456D9" w:rsidRPr="008C22DF">
        <w:rPr>
          <w:rStyle w:val="CharacterStyle4"/>
          <w:b/>
          <w:spacing w:val="10"/>
          <w:sz w:val="24"/>
          <w:szCs w:val="24"/>
          <w:lang w:val="es-ES" w:eastAsia="es-ES"/>
        </w:rPr>
        <w:t>C</w:t>
      </w:r>
      <w:r w:rsidR="008C22DF">
        <w:rPr>
          <w:rStyle w:val="CharacterStyle4"/>
          <w:b/>
          <w:spacing w:val="10"/>
          <w:sz w:val="24"/>
          <w:szCs w:val="24"/>
          <w:lang w:val="es-ES" w:eastAsia="es-ES"/>
        </w:rPr>
        <w:t>.</w:t>
      </w:r>
      <w:r w:rsidRPr="00C948C9">
        <w:rPr>
          <w:rStyle w:val="CharacterStyle4"/>
          <w:spacing w:val="-1"/>
          <w:sz w:val="24"/>
          <w:szCs w:val="24"/>
          <w:lang w:val="es-ES" w:eastAsia="es-ES"/>
        </w:rPr>
        <w:t>, cédu</w:t>
      </w:r>
      <w:r w:rsidR="002C51DC" w:rsidRPr="00C948C9">
        <w:rPr>
          <w:rStyle w:val="CharacterStyle4"/>
          <w:spacing w:val="-1"/>
          <w:sz w:val="24"/>
          <w:szCs w:val="24"/>
          <w:lang w:val="es-ES" w:eastAsia="es-ES"/>
        </w:rPr>
        <w:t>la de ident</w:t>
      </w:r>
      <w:r w:rsidR="00C456D9" w:rsidRPr="00C948C9">
        <w:rPr>
          <w:rStyle w:val="CharacterStyle4"/>
          <w:spacing w:val="-1"/>
          <w:sz w:val="24"/>
          <w:szCs w:val="24"/>
          <w:lang w:val="es-ES" w:eastAsia="es-ES"/>
        </w:rPr>
        <w:t xml:space="preserve">idad </w:t>
      </w:r>
      <w:r w:rsidR="003F326C" w:rsidRPr="00C948C9">
        <w:rPr>
          <w:rStyle w:val="CharacterStyle4"/>
          <w:spacing w:val="-1"/>
          <w:sz w:val="24"/>
          <w:szCs w:val="24"/>
          <w:lang w:val="es-ES" w:eastAsia="es-ES"/>
        </w:rPr>
        <w:t>número…</w:t>
      </w:r>
      <w:r w:rsidRPr="00C948C9">
        <w:rPr>
          <w:rStyle w:val="CharacterStyle4"/>
          <w:spacing w:val="-1"/>
          <w:sz w:val="24"/>
          <w:szCs w:val="24"/>
          <w:lang w:val="es-ES" w:eastAsia="es-ES"/>
        </w:rPr>
        <w:t xml:space="preserve">, contra el Artículo No. 3.3 de la Sesión </w:t>
      </w:r>
      <w:r w:rsidRPr="00C948C9">
        <w:rPr>
          <w:rStyle w:val="CharacterStyle4"/>
          <w:spacing w:val="5"/>
          <w:sz w:val="24"/>
          <w:szCs w:val="24"/>
          <w:lang w:val="es-ES" w:eastAsia="es-ES"/>
        </w:rPr>
        <w:t xml:space="preserve">Ordinaria No. 37-2011 del 26 de Mayo del 2011, dictado por el Consejo de Transporte </w:t>
      </w:r>
      <w:r w:rsidRPr="00C948C9">
        <w:rPr>
          <w:rStyle w:val="CharacterStyle4"/>
          <w:sz w:val="24"/>
          <w:szCs w:val="24"/>
          <w:lang w:val="es-ES" w:eastAsia="es-ES"/>
        </w:rPr>
        <w:t>Público.</w:t>
      </w:r>
    </w:p>
    <w:p w:rsidR="00222970" w:rsidRPr="00C948C9" w:rsidRDefault="00222970">
      <w:pPr>
        <w:pStyle w:val="Style3"/>
        <w:kinsoku w:val="0"/>
        <w:autoSpaceDE/>
        <w:autoSpaceDN/>
        <w:adjustRightInd/>
        <w:spacing w:before="324"/>
        <w:ind w:left="792" w:right="144"/>
        <w:jc w:val="both"/>
        <w:rPr>
          <w:rStyle w:val="CharacterStyle4"/>
          <w:i/>
          <w:iCs/>
          <w:sz w:val="24"/>
          <w:szCs w:val="24"/>
          <w:lang w:val="es-ES" w:eastAsia="es-ES"/>
        </w:rPr>
      </w:pPr>
      <w:r w:rsidRPr="00C948C9">
        <w:rPr>
          <w:rStyle w:val="CharacterStyle4"/>
          <w:spacing w:val="8"/>
          <w:sz w:val="24"/>
          <w:szCs w:val="24"/>
          <w:lang w:val="es-ES" w:eastAsia="es-ES"/>
        </w:rPr>
        <w:t xml:space="preserve">II.- Por carecer la presente resolución de ulterior recurso en sede administrativa, de </w:t>
      </w:r>
      <w:r w:rsidRPr="00C948C9">
        <w:rPr>
          <w:rStyle w:val="CharacterStyle4"/>
          <w:spacing w:val="1"/>
          <w:sz w:val="24"/>
          <w:szCs w:val="24"/>
          <w:lang w:val="es-ES" w:eastAsia="es-ES"/>
        </w:rPr>
        <w:t xml:space="preserve">conformidad con los artículos 16 y 22, inciso c), de la Ley 7969, </w:t>
      </w:r>
      <w:r w:rsidRPr="00C948C9"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se da por agotada la vía </w:t>
      </w:r>
      <w:r w:rsidRPr="00C948C9">
        <w:rPr>
          <w:rStyle w:val="CharacterStyle4"/>
          <w:i/>
          <w:iCs/>
          <w:sz w:val="24"/>
          <w:szCs w:val="24"/>
          <w:lang w:val="es-ES" w:eastAsia="es-ES"/>
        </w:rPr>
        <w:t>administrativa.</w:t>
      </w:r>
    </w:p>
    <w:p w:rsidR="00222970" w:rsidRPr="00C948C9" w:rsidRDefault="00222970">
      <w:pPr>
        <w:pStyle w:val="Style3"/>
        <w:kinsoku w:val="0"/>
        <w:autoSpaceDE/>
        <w:autoSpaceDN/>
        <w:adjustRightInd/>
        <w:spacing w:before="252" w:after="144"/>
        <w:ind w:left="792"/>
        <w:rPr>
          <w:rStyle w:val="CharacterStyle4"/>
          <w:sz w:val="24"/>
          <w:szCs w:val="24"/>
          <w:lang w:val="es-ES" w:eastAsia="es-ES"/>
        </w:rPr>
      </w:pPr>
      <w:r w:rsidRPr="00C948C9">
        <w:rPr>
          <w:rStyle w:val="CharacterStyle4"/>
          <w:sz w:val="24"/>
          <w:szCs w:val="24"/>
          <w:lang w:val="es-ES" w:eastAsia="es-ES"/>
        </w:rPr>
        <w:t>Notifíquese.-</w:t>
      </w:r>
    </w:p>
    <w:p w:rsidR="00136CB0" w:rsidRDefault="00136CB0" w:rsidP="00136CB0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136CB0" w:rsidRDefault="00136CB0" w:rsidP="00136CB0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136CB0" w:rsidRDefault="00136CB0" w:rsidP="00136CB0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136CB0" w:rsidRDefault="00136CB0" w:rsidP="00136CB0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136CB0" w:rsidRDefault="00136CB0" w:rsidP="00136CB0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136CB0" w:rsidRDefault="00136CB0" w:rsidP="00136CB0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136CB0" w:rsidRDefault="00136CB0" w:rsidP="00136CB0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136CB0" w:rsidRDefault="00136CB0" w:rsidP="00136CB0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136CB0" w:rsidRDefault="00136CB0" w:rsidP="00136CB0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 Lic. Mario Quesada Aguirre</w:t>
      </w:r>
    </w:p>
    <w:p w:rsidR="00136CB0" w:rsidRDefault="00136CB0" w:rsidP="00136CB0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222970" w:rsidRDefault="00222970">
      <w:pPr>
        <w:jc w:val="center"/>
      </w:pPr>
    </w:p>
    <w:p w:rsidR="00C948C9" w:rsidRDefault="00C948C9">
      <w:pPr>
        <w:pStyle w:val="Style3"/>
        <w:kinsoku w:val="0"/>
        <w:autoSpaceDE/>
        <w:autoSpaceDN/>
        <w:adjustRightInd/>
        <w:spacing w:line="216" w:lineRule="auto"/>
        <w:ind w:right="144"/>
        <w:jc w:val="right"/>
        <w:rPr>
          <w:rStyle w:val="CharacterStyle4"/>
          <w:spacing w:val="4"/>
          <w:sz w:val="15"/>
          <w:szCs w:val="15"/>
          <w:lang w:val="es-ES" w:eastAsia="es-ES"/>
        </w:rPr>
      </w:pPr>
    </w:p>
    <w:p w:rsidR="00C948C9" w:rsidRDefault="00C948C9">
      <w:pPr>
        <w:pStyle w:val="Style3"/>
        <w:kinsoku w:val="0"/>
        <w:autoSpaceDE/>
        <w:autoSpaceDN/>
        <w:adjustRightInd/>
        <w:spacing w:line="216" w:lineRule="auto"/>
        <w:ind w:right="144"/>
        <w:jc w:val="right"/>
        <w:rPr>
          <w:rStyle w:val="CharacterStyle4"/>
          <w:spacing w:val="4"/>
          <w:sz w:val="15"/>
          <w:szCs w:val="15"/>
          <w:lang w:val="es-ES" w:eastAsia="es-ES"/>
        </w:rPr>
      </w:pPr>
    </w:p>
    <w:p w:rsidR="00C948C9" w:rsidRDefault="00C948C9">
      <w:pPr>
        <w:pStyle w:val="Style3"/>
        <w:kinsoku w:val="0"/>
        <w:autoSpaceDE/>
        <w:autoSpaceDN/>
        <w:adjustRightInd/>
        <w:spacing w:line="216" w:lineRule="auto"/>
        <w:ind w:right="144"/>
        <w:jc w:val="right"/>
        <w:rPr>
          <w:rStyle w:val="CharacterStyle4"/>
          <w:spacing w:val="4"/>
          <w:sz w:val="15"/>
          <w:szCs w:val="15"/>
          <w:lang w:val="es-ES" w:eastAsia="es-ES"/>
        </w:rPr>
      </w:pPr>
    </w:p>
    <w:p w:rsidR="00C948C9" w:rsidRDefault="00C948C9">
      <w:pPr>
        <w:pStyle w:val="Style3"/>
        <w:kinsoku w:val="0"/>
        <w:autoSpaceDE/>
        <w:autoSpaceDN/>
        <w:adjustRightInd/>
        <w:spacing w:line="216" w:lineRule="auto"/>
        <w:ind w:right="144"/>
        <w:jc w:val="right"/>
        <w:rPr>
          <w:rStyle w:val="CharacterStyle4"/>
          <w:spacing w:val="4"/>
          <w:sz w:val="15"/>
          <w:szCs w:val="15"/>
          <w:lang w:val="es-ES" w:eastAsia="es-ES"/>
        </w:rPr>
      </w:pPr>
    </w:p>
    <w:p w:rsidR="00011631" w:rsidRDefault="00011631">
      <w:pPr>
        <w:pStyle w:val="Style3"/>
        <w:kinsoku w:val="0"/>
        <w:autoSpaceDE/>
        <w:autoSpaceDN/>
        <w:adjustRightInd/>
        <w:spacing w:before="36"/>
        <w:jc w:val="center"/>
        <w:rPr>
          <w:rStyle w:val="CharacterStyle4"/>
          <w:rFonts w:ascii="Arial" w:hAnsi="Arial" w:cs="Arial"/>
          <w:b/>
          <w:bCs/>
          <w:spacing w:val="-10"/>
          <w:sz w:val="33"/>
          <w:szCs w:val="33"/>
          <w:lang w:val="es-ES" w:eastAsia="es-ES"/>
        </w:rPr>
      </w:pPr>
    </w:p>
    <w:p w:rsidR="00011631" w:rsidRDefault="00011631">
      <w:pPr>
        <w:pStyle w:val="Style3"/>
        <w:kinsoku w:val="0"/>
        <w:autoSpaceDE/>
        <w:autoSpaceDN/>
        <w:adjustRightInd/>
        <w:spacing w:before="36"/>
        <w:jc w:val="center"/>
        <w:rPr>
          <w:rStyle w:val="CharacterStyle4"/>
          <w:rFonts w:ascii="Arial" w:hAnsi="Arial" w:cs="Arial"/>
          <w:b/>
          <w:bCs/>
          <w:spacing w:val="-10"/>
          <w:sz w:val="33"/>
          <w:szCs w:val="33"/>
          <w:lang w:val="es-ES" w:eastAsia="es-ES"/>
        </w:rPr>
      </w:pPr>
    </w:p>
    <w:p w:rsidR="00011631" w:rsidRDefault="00011631">
      <w:pPr>
        <w:pStyle w:val="Style3"/>
        <w:kinsoku w:val="0"/>
        <w:autoSpaceDE/>
        <w:autoSpaceDN/>
        <w:adjustRightInd/>
        <w:spacing w:before="36"/>
        <w:jc w:val="center"/>
        <w:rPr>
          <w:rStyle w:val="CharacterStyle4"/>
          <w:rFonts w:ascii="Arial" w:hAnsi="Arial" w:cs="Arial"/>
          <w:b/>
          <w:bCs/>
          <w:spacing w:val="-10"/>
          <w:sz w:val="33"/>
          <w:szCs w:val="33"/>
          <w:lang w:val="es-ES" w:eastAsia="es-ES"/>
        </w:rPr>
      </w:pPr>
    </w:p>
    <w:p w:rsidR="00011631" w:rsidRDefault="00011631">
      <w:pPr>
        <w:pStyle w:val="Style3"/>
        <w:kinsoku w:val="0"/>
        <w:autoSpaceDE/>
        <w:autoSpaceDN/>
        <w:adjustRightInd/>
        <w:spacing w:before="36"/>
        <w:jc w:val="center"/>
        <w:rPr>
          <w:rStyle w:val="CharacterStyle4"/>
          <w:rFonts w:ascii="Arial" w:hAnsi="Arial" w:cs="Arial"/>
          <w:b/>
          <w:bCs/>
          <w:spacing w:val="-10"/>
          <w:sz w:val="33"/>
          <w:szCs w:val="33"/>
          <w:lang w:val="es-ES" w:eastAsia="es-ES"/>
        </w:rPr>
      </w:pPr>
    </w:p>
    <w:sectPr w:rsidR="00011631" w:rsidSect="00C948C9">
      <w:pgSz w:w="12120" w:h="15840"/>
      <w:pgMar w:top="1418" w:right="1488" w:bottom="244" w:left="170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8418"/>
    <w:multiLevelType w:val="singleLevel"/>
    <w:tmpl w:val="2E140826"/>
    <w:lvl w:ilvl="0">
      <w:start w:val="1"/>
      <w:numFmt w:val="decimal"/>
      <w:lvlText w:val="%1.-"/>
      <w:lvlJc w:val="left"/>
      <w:pPr>
        <w:tabs>
          <w:tab w:val="num" w:pos="720"/>
        </w:tabs>
        <w:ind w:left="144" w:firstLine="72"/>
      </w:pPr>
      <w:rPr>
        <w:rFonts w:cs="Times New Roman"/>
        <w:b/>
        <w:snapToGrid/>
        <w:spacing w:val="10"/>
        <w:sz w:val="24"/>
        <w:szCs w:val="24"/>
      </w:rPr>
    </w:lvl>
  </w:abstractNum>
  <w:abstractNum w:abstractNumId="1">
    <w:nsid w:val="0245A779"/>
    <w:multiLevelType w:val="singleLevel"/>
    <w:tmpl w:val="06E6068A"/>
    <w:lvl w:ilvl="0">
      <w:start w:val="4"/>
      <w:numFmt w:val="decimal"/>
      <w:lvlText w:val="%1.-"/>
      <w:lvlJc w:val="left"/>
      <w:pPr>
        <w:tabs>
          <w:tab w:val="num" w:pos="720"/>
        </w:tabs>
        <w:ind w:left="144" w:firstLine="72"/>
      </w:pPr>
      <w:rPr>
        <w:rFonts w:cs="Times New Roman"/>
        <w:b/>
        <w:snapToGrid/>
        <w:spacing w:val="5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9A21BC"/>
    <w:rsid w:val="00011631"/>
    <w:rsid w:val="00040FE2"/>
    <w:rsid w:val="000575C9"/>
    <w:rsid w:val="00136CB0"/>
    <w:rsid w:val="00222970"/>
    <w:rsid w:val="002736C3"/>
    <w:rsid w:val="002C51DC"/>
    <w:rsid w:val="003F326C"/>
    <w:rsid w:val="00471A44"/>
    <w:rsid w:val="005B5080"/>
    <w:rsid w:val="008C22DF"/>
    <w:rsid w:val="009A21BC"/>
    <w:rsid w:val="00A2055C"/>
    <w:rsid w:val="00B778DA"/>
    <w:rsid w:val="00C456D9"/>
    <w:rsid w:val="00C948C9"/>
    <w:rsid w:val="00FB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080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5B5080"/>
    <w:pPr>
      <w:kinsoku/>
      <w:autoSpaceDE w:val="0"/>
      <w:autoSpaceDN w:val="0"/>
      <w:spacing w:before="324"/>
      <w:jc w:val="both"/>
    </w:pPr>
  </w:style>
  <w:style w:type="paragraph" w:customStyle="1" w:styleId="Style1">
    <w:name w:val="Style 1"/>
    <w:basedOn w:val="Normal"/>
    <w:uiPriority w:val="99"/>
    <w:rsid w:val="005B5080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5B5080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5B5080"/>
    <w:pPr>
      <w:kinsoku/>
      <w:autoSpaceDE w:val="0"/>
      <w:autoSpaceDN w:val="0"/>
      <w:spacing w:before="288"/>
      <w:ind w:left="720" w:right="720"/>
      <w:jc w:val="both"/>
    </w:pPr>
  </w:style>
  <w:style w:type="paragraph" w:customStyle="1" w:styleId="Style6">
    <w:name w:val="Style 6"/>
    <w:basedOn w:val="Normal"/>
    <w:uiPriority w:val="99"/>
    <w:rsid w:val="005B5080"/>
    <w:pPr>
      <w:kinsoku/>
      <w:autoSpaceDE w:val="0"/>
      <w:autoSpaceDN w:val="0"/>
      <w:spacing w:before="396"/>
      <w:ind w:left="72"/>
    </w:pPr>
  </w:style>
  <w:style w:type="paragraph" w:customStyle="1" w:styleId="Style4">
    <w:name w:val="Style 4"/>
    <w:basedOn w:val="Normal"/>
    <w:uiPriority w:val="99"/>
    <w:rsid w:val="005B5080"/>
    <w:pPr>
      <w:kinsoku/>
      <w:autoSpaceDE w:val="0"/>
      <w:autoSpaceDN w:val="0"/>
      <w:spacing w:before="288"/>
      <w:ind w:left="720"/>
    </w:pPr>
  </w:style>
  <w:style w:type="character" w:customStyle="1" w:styleId="CharacterStyle2">
    <w:name w:val="Character Style 2"/>
    <w:uiPriority w:val="99"/>
    <w:rsid w:val="005B5080"/>
    <w:rPr>
      <w:sz w:val="24"/>
    </w:rPr>
  </w:style>
  <w:style w:type="character" w:customStyle="1" w:styleId="CharacterStyle4">
    <w:name w:val="Character Style 4"/>
    <w:uiPriority w:val="99"/>
    <w:rsid w:val="005B5080"/>
    <w:rPr>
      <w:sz w:val="20"/>
    </w:rPr>
  </w:style>
  <w:style w:type="paragraph" w:customStyle="1" w:styleId="Style11">
    <w:name w:val="Style 11"/>
    <w:basedOn w:val="Normal"/>
    <w:uiPriority w:val="99"/>
    <w:rsid w:val="00136CB0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13973-8943-4A5D-AB3A-BB8B7C29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1364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Administrador</cp:lastModifiedBy>
  <cp:revision>3</cp:revision>
  <dcterms:created xsi:type="dcterms:W3CDTF">2014-09-16T17:14:00Z</dcterms:created>
  <dcterms:modified xsi:type="dcterms:W3CDTF">2014-09-24T21:32:00Z</dcterms:modified>
</cp:coreProperties>
</file>